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69" w:rsidRDefault="00781169" w:rsidP="00781169">
      <w:pPr>
        <w:pStyle w:val="a3"/>
        <w:spacing w:before="0" w:after="0" w:line="30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  <w:r w:rsidR="004C3BBD">
        <w:rPr>
          <w:sz w:val="16"/>
          <w:szCs w:val="16"/>
        </w:rPr>
        <w:t xml:space="preserve"> 2</w:t>
      </w:r>
    </w:p>
    <w:p w:rsidR="00781169" w:rsidRDefault="00781169" w:rsidP="00781169">
      <w:pPr>
        <w:pStyle w:val="a3"/>
        <w:spacing w:before="0" w:after="0" w:line="30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 приказу председателя</w:t>
      </w:r>
    </w:p>
    <w:p w:rsidR="00781169" w:rsidRDefault="00781169" w:rsidP="00781169">
      <w:pPr>
        <w:pStyle w:val="a3"/>
        <w:spacing w:before="0" w:after="0" w:line="30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Контрольно-счетной палаты Томской области</w:t>
      </w:r>
    </w:p>
    <w:p w:rsidR="00781169" w:rsidRPr="00781169" w:rsidRDefault="004C3BBD" w:rsidP="00781169">
      <w:pPr>
        <w:pStyle w:val="a3"/>
        <w:spacing w:before="0" w:after="0" w:line="30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от «</w:t>
      </w:r>
      <w:r w:rsidR="007D17FE">
        <w:rPr>
          <w:sz w:val="16"/>
          <w:szCs w:val="16"/>
        </w:rPr>
        <w:t>05</w:t>
      </w:r>
      <w:r>
        <w:rPr>
          <w:sz w:val="16"/>
          <w:szCs w:val="16"/>
        </w:rPr>
        <w:t>» июня 2014</w:t>
      </w:r>
      <w:r w:rsidR="00781169">
        <w:rPr>
          <w:sz w:val="16"/>
          <w:szCs w:val="16"/>
        </w:rPr>
        <w:t xml:space="preserve"> №</w:t>
      </w:r>
      <w:r w:rsidR="007D17FE">
        <w:rPr>
          <w:sz w:val="16"/>
          <w:szCs w:val="16"/>
        </w:rPr>
        <w:t>28</w:t>
      </w:r>
    </w:p>
    <w:p w:rsidR="00781169" w:rsidRDefault="00781169" w:rsidP="005F419F">
      <w:pPr>
        <w:pStyle w:val="a3"/>
        <w:spacing w:before="0" w:after="0" w:line="300" w:lineRule="auto"/>
        <w:jc w:val="center"/>
        <w:rPr>
          <w:sz w:val="40"/>
          <w:szCs w:val="40"/>
        </w:rPr>
      </w:pPr>
    </w:p>
    <w:p w:rsidR="00AD7083" w:rsidRPr="00160FA5" w:rsidRDefault="00AD7083" w:rsidP="005F419F">
      <w:pPr>
        <w:pStyle w:val="a3"/>
        <w:spacing w:before="0" w:after="0" w:line="300" w:lineRule="auto"/>
        <w:jc w:val="center"/>
        <w:rPr>
          <w:sz w:val="40"/>
          <w:szCs w:val="40"/>
        </w:rPr>
      </w:pPr>
      <w:r w:rsidRPr="00160FA5">
        <w:rPr>
          <w:sz w:val="40"/>
          <w:szCs w:val="40"/>
        </w:rPr>
        <w:t>Контрольно-</w:t>
      </w:r>
      <w:r w:rsidR="00924746" w:rsidRPr="00160FA5">
        <w:rPr>
          <w:sz w:val="40"/>
          <w:szCs w:val="40"/>
        </w:rPr>
        <w:t>счетная</w:t>
      </w:r>
      <w:r w:rsidRPr="00160FA5">
        <w:rPr>
          <w:sz w:val="40"/>
          <w:szCs w:val="40"/>
        </w:rPr>
        <w:t xml:space="preserve"> палата Томской области</w:t>
      </w:r>
    </w:p>
    <w:p w:rsidR="00AD7083" w:rsidRPr="00160FA5" w:rsidRDefault="00AD7083" w:rsidP="005F419F">
      <w:pPr>
        <w:spacing w:line="300" w:lineRule="auto"/>
        <w:jc w:val="center"/>
        <w:rPr>
          <w:sz w:val="40"/>
          <w:szCs w:val="40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СТАНДАРТ</w:t>
      </w: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 xml:space="preserve">ВНЕШНЕГО ГОСУДАРСТВЕННОГО ФИНАНСОВОГО КОНТРОЛЯ </w:t>
      </w: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0F5508" w:rsidRPr="00160FA5" w:rsidRDefault="00AD7083" w:rsidP="005F419F">
      <w:pPr>
        <w:spacing w:line="300" w:lineRule="auto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«</w:t>
      </w:r>
      <w:r w:rsidR="00227465" w:rsidRPr="00160FA5">
        <w:rPr>
          <w:sz w:val="24"/>
          <w:szCs w:val="24"/>
        </w:rPr>
        <w:t>Порядок п</w:t>
      </w:r>
      <w:r w:rsidR="000F5508" w:rsidRPr="00160FA5">
        <w:rPr>
          <w:sz w:val="24"/>
          <w:szCs w:val="24"/>
        </w:rPr>
        <w:t>одготовк</w:t>
      </w:r>
      <w:r w:rsidR="00227465" w:rsidRPr="00160FA5">
        <w:rPr>
          <w:sz w:val="24"/>
          <w:szCs w:val="24"/>
        </w:rPr>
        <w:t>и</w:t>
      </w:r>
      <w:r w:rsidR="000F5508" w:rsidRPr="00160FA5">
        <w:rPr>
          <w:sz w:val="24"/>
          <w:szCs w:val="24"/>
        </w:rPr>
        <w:t xml:space="preserve"> заключения на проект закона Томской области об областном бюджете на очередной</w:t>
      </w:r>
      <w:r w:rsidR="00902293" w:rsidRPr="00160FA5">
        <w:rPr>
          <w:sz w:val="24"/>
          <w:szCs w:val="24"/>
        </w:rPr>
        <w:t xml:space="preserve"> финансовый</w:t>
      </w:r>
      <w:r w:rsidR="000F5508" w:rsidRPr="00160FA5">
        <w:rPr>
          <w:sz w:val="24"/>
          <w:szCs w:val="24"/>
        </w:rPr>
        <w:t xml:space="preserve"> год и на плановый период»</w:t>
      </w:r>
    </w:p>
    <w:p w:rsidR="00E65CD7" w:rsidRPr="00160FA5" w:rsidRDefault="00E65CD7" w:rsidP="005F419F">
      <w:pPr>
        <w:spacing w:line="300" w:lineRule="auto"/>
        <w:ind w:firstLine="708"/>
        <w:jc w:val="center"/>
        <w:rPr>
          <w:sz w:val="24"/>
          <w:szCs w:val="24"/>
        </w:rPr>
      </w:pPr>
    </w:p>
    <w:p w:rsidR="005A384D" w:rsidRPr="00160FA5" w:rsidRDefault="00781169" w:rsidP="005F419F">
      <w:pPr>
        <w:spacing w:line="300" w:lineRule="auto"/>
        <w:ind w:firstLine="708"/>
        <w:jc w:val="center"/>
        <w:rPr>
          <w:sz w:val="18"/>
          <w:szCs w:val="18"/>
        </w:rPr>
      </w:pPr>
      <w:r w:rsidRPr="00160FA5">
        <w:rPr>
          <w:sz w:val="18"/>
          <w:szCs w:val="18"/>
        </w:rPr>
        <w:t xml:space="preserve"> </w:t>
      </w:r>
      <w:proofErr w:type="gramStart"/>
      <w:r w:rsidR="005A384D" w:rsidRPr="00160FA5">
        <w:rPr>
          <w:sz w:val="18"/>
          <w:szCs w:val="18"/>
        </w:rPr>
        <w:t xml:space="preserve">(рассмотрен Коллегией Контрольно-счетной палаты Томской области </w:t>
      </w:r>
      <w:r w:rsidR="004C3BBD">
        <w:rPr>
          <w:sz w:val="18"/>
          <w:szCs w:val="18"/>
        </w:rPr>
        <w:t>(</w:t>
      </w:r>
      <w:r w:rsidR="005A384D" w:rsidRPr="00160FA5">
        <w:rPr>
          <w:sz w:val="18"/>
          <w:szCs w:val="18"/>
        </w:rPr>
        <w:t xml:space="preserve">протокол </w:t>
      </w:r>
      <w:r w:rsidR="004C3BBD">
        <w:rPr>
          <w:sz w:val="18"/>
          <w:szCs w:val="18"/>
        </w:rPr>
        <w:t xml:space="preserve">от 03.06.2014 </w:t>
      </w:r>
      <w:r w:rsidR="005A384D" w:rsidRPr="00160FA5">
        <w:rPr>
          <w:sz w:val="18"/>
          <w:szCs w:val="18"/>
        </w:rPr>
        <w:t>№</w:t>
      </w:r>
      <w:r w:rsidR="004C3BBD">
        <w:rPr>
          <w:sz w:val="18"/>
          <w:szCs w:val="18"/>
        </w:rPr>
        <w:t>4</w:t>
      </w:r>
      <w:r w:rsidR="005A384D" w:rsidRPr="00160FA5">
        <w:rPr>
          <w:sz w:val="18"/>
          <w:szCs w:val="18"/>
        </w:rPr>
        <w:t>)</w:t>
      </w:r>
      <w:proofErr w:type="gramEnd"/>
    </w:p>
    <w:p w:rsidR="00AD7083" w:rsidRPr="00160FA5" w:rsidRDefault="00AD7083" w:rsidP="005F419F">
      <w:pPr>
        <w:spacing w:line="300" w:lineRule="auto"/>
        <w:jc w:val="center"/>
        <w:rPr>
          <w:sz w:val="18"/>
          <w:szCs w:val="18"/>
        </w:rPr>
      </w:pPr>
    </w:p>
    <w:p w:rsidR="00AD7083" w:rsidRPr="00160FA5" w:rsidRDefault="00AD7083" w:rsidP="005F419F">
      <w:pPr>
        <w:spacing w:line="300" w:lineRule="auto"/>
        <w:jc w:val="right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B5123" w:rsidRPr="00160FA5" w:rsidRDefault="00AB5123" w:rsidP="005F419F">
      <w:pPr>
        <w:spacing w:line="300" w:lineRule="auto"/>
        <w:jc w:val="center"/>
        <w:rPr>
          <w:sz w:val="24"/>
          <w:szCs w:val="24"/>
        </w:rPr>
      </w:pPr>
    </w:p>
    <w:p w:rsidR="00AB5123" w:rsidRPr="00160FA5" w:rsidRDefault="00AB5123" w:rsidP="005F419F">
      <w:pPr>
        <w:spacing w:line="300" w:lineRule="auto"/>
        <w:jc w:val="center"/>
        <w:rPr>
          <w:sz w:val="24"/>
          <w:szCs w:val="24"/>
        </w:rPr>
      </w:pPr>
    </w:p>
    <w:p w:rsidR="00AB5123" w:rsidRPr="00160FA5" w:rsidRDefault="00AB5123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B577E4" w:rsidRPr="00160FA5" w:rsidRDefault="00B577E4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5F419F">
      <w:pPr>
        <w:spacing w:line="300" w:lineRule="auto"/>
        <w:jc w:val="center"/>
        <w:rPr>
          <w:sz w:val="24"/>
          <w:szCs w:val="24"/>
        </w:rPr>
      </w:pPr>
    </w:p>
    <w:p w:rsidR="00AD7083" w:rsidRPr="00160FA5" w:rsidRDefault="00AD7083" w:rsidP="0026383E">
      <w:pPr>
        <w:spacing w:line="300" w:lineRule="auto"/>
        <w:ind w:firstLine="0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Томск</w:t>
      </w:r>
    </w:p>
    <w:p w:rsidR="00AD7083" w:rsidRPr="00160FA5" w:rsidRDefault="00AD7083" w:rsidP="0026383E">
      <w:pPr>
        <w:spacing w:line="300" w:lineRule="auto"/>
        <w:ind w:firstLine="0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201</w:t>
      </w:r>
      <w:r w:rsidR="00781169">
        <w:rPr>
          <w:sz w:val="24"/>
          <w:szCs w:val="24"/>
        </w:rPr>
        <w:t>4</w:t>
      </w:r>
    </w:p>
    <w:p w:rsidR="0026383E" w:rsidRPr="00160FA5" w:rsidRDefault="0026383E" w:rsidP="001F061E">
      <w:pPr>
        <w:spacing w:line="300" w:lineRule="auto"/>
        <w:ind w:firstLine="0"/>
        <w:jc w:val="center"/>
        <w:rPr>
          <w:sz w:val="24"/>
          <w:szCs w:val="24"/>
        </w:rPr>
      </w:pPr>
    </w:p>
    <w:p w:rsidR="006256C2" w:rsidRPr="00160FA5" w:rsidRDefault="006256C2" w:rsidP="001F061E">
      <w:pPr>
        <w:spacing w:line="300" w:lineRule="auto"/>
        <w:ind w:firstLine="0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Содержание</w:t>
      </w:r>
    </w:p>
    <w:p w:rsidR="006256C2" w:rsidRPr="00160FA5" w:rsidRDefault="006256C2" w:rsidP="001F061E">
      <w:pPr>
        <w:spacing w:line="300" w:lineRule="auto"/>
        <w:jc w:val="center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8"/>
        <w:gridCol w:w="1161"/>
        <w:gridCol w:w="7119"/>
        <w:gridCol w:w="720"/>
      </w:tblGrid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Регламентирующие параметры</w:t>
            </w:r>
            <w:r w:rsidR="008F34F8" w:rsidRPr="00160FA5">
              <w:rPr>
                <w:sz w:val="24"/>
                <w:szCs w:val="24"/>
              </w:rPr>
              <w:t xml:space="preserve"> ……………………………………………………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3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Общие положения</w:t>
            </w:r>
            <w:r w:rsidR="008F34F8" w:rsidRPr="00160FA5">
              <w:rPr>
                <w:sz w:val="24"/>
                <w:szCs w:val="24"/>
              </w:rPr>
              <w:t xml:space="preserve"> 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</w:tcPr>
          <w:p w:rsidR="006256C2" w:rsidRPr="00160FA5" w:rsidRDefault="006C0934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3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Цель и задачи стандарта</w:t>
            </w:r>
            <w:r w:rsidR="008F34F8" w:rsidRPr="00160FA5">
              <w:rPr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</w:tcPr>
          <w:p w:rsidR="006256C2" w:rsidRPr="00160FA5" w:rsidRDefault="006C0934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4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6256C2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4.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1127C7" w:rsidRPr="00160FA5" w:rsidRDefault="008F414F" w:rsidP="008F34F8">
            <w:pPr>
              <w:spacing w:line="28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Взаимосвязь с другими стандартами</w:t>
            </w:r>
            <w:r w:rsidR="008F34F8" w:rsidRPr="00160FA5">
              <w:rPr>
                <w:sz w:val="24"/>
                <w:szCs w:val="24"/>
              </w:rPr>
              <w:t xml:space="preserve"> ……………………………………………..</w:t>
            </w:r>
          </w:p>
        </w:tc>
        <w:tc>
          <w:tcPr>
            <w:tcW w:w="720" w:type="dxa"/>
            <w:shd w:val="clear" w:color="auto" w:fill="auto"/>
          </w:tcPr>
          <w:p w:rsidR="006256C2" w:rsidRPr="00160FA5" w:rsidRDefault="006C0934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4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8F414F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5.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F414F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Основные принципы и методики проведения экспертно-аналитического мероприятия</w:t>
            </w:r>
            <w:r w:rsidR="008F34F8" w:rsidRPr="00160FA5">
              <w:rPr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F414F" w:rsidRPr="00160FA5" w:rsidRDefault="008F414F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763520" w:rsidRPr="00160FA5" w:rsidRDefault="00763520" w:rsidP="00763520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5.1.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763520" w:rsidRPr="00160FA5" w:rsidRDefault="00763520" w:rsidP="00763520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Общая характеристика экспертно-аналитического мероприятия ………………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3520" w:rsidRPr="00160FA5" w:rsidRDefault="00763520" w:rsidP="00763520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4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763520" w:rsidRPr="00160FA5" w:rsidRDefault="00763520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5.2.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763520" w:rsidRPr="00160FA5" w:rsidRDefault="00763520" w:rsidP="00763520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Нормативно-методические и информационные основы проведения экспертно-аналитического мероприятия 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63520" w:rsidRPr="00160FA5" w:rsidRDefault="00763520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5</w:t>
            </w:r>
          </w:p>
        </w:tc>
      </w:tr>
      <w:tr w:rsidR="00160FA5" w:rsidRPr="00160FA5" w:rsidTr="00160FA5">
        <w:trPr>
          <w:trHeight w:val="567"/>
        </w:trPr>
        <w:tc>
          <w:tcPr>
            <w:tcW w:w="648" w:type="dxa"/>
            <w:shd w:val="clear" w:color="auto" w:fill="auto"/>
          </w:tcPr>
          <w:p w:rsidR="008F414F" w:rsidRPr="00160FA5" w:rsidRDefault="00AB5123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6.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F414F" w:rsidRPr="00160FA5" w:rsidRDefault="00AB5123" w:rsidP="008F34F8">
            <w:pPr>
              <w:pStyle w:val="a8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bCs/>
                <w:sz w:val="24"/>
                <w:szCs w:val="24"/>
              </w:rPr>
              <w:t>Порядок проведения экспертно-аналитического мероприятия и оформления его результатов</w:t>
            </w:r>
            <w:r w:rsidR="008F34F8" w:rsidRPr="00160FA5">
              <w:rPr>
                <w:bCs/>
                <w:sz w:val="24"/>
                <w:szCs w:val="24"/>
              </w:rPr>
              <w:t xml:space="preserve"> …………………………………………………………………….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F414F" w:rsidRPr="00160FA5" w:rsidRDefault="001F660C" w:rsidP="008F34F8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13</w:t>
            </w: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BC66A0" w:rsidRPr="00160FA5" w:rsidRDefault="009A2409" w:rsidP="007A127E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1.</w:t>
            </w:r>
          </w:p>
        </w:tc>
        <w:tc>
          <w:tcPr>
            <w:tcW w:w="7119" w:type="dxa"/>
            <w:shd w:val="clear" w:color="auto" w:fill="auto"/>
          </w:tcPr>
          <w:p w:rsidR="00BC66A0" w:rsidRPr="00160FA5" w:rsidRDefault="00BC66A0" w:rsidP="00816C3B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 xml:space="preserve">Перечень документов, которые должны быть составлены согласно требованиям Стандарта </w:t>
            </w:r>
          </w:p>
        </w:tc>
        <w:tc>
          <w:tcPr>
            <w:tcW w:w="720" w:type="dxa"/>
            <w:shd w:val="clear" w:color="auto" w:fill="auto"/>
          </w:tcPr>
          <w:p w:rsidR="00BC66A0" w:rsidRPr="00160FA5" w:rsidRDefault="00BC66A0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2.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135263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Примерная форма з</w:t>
            </w:r>
            <w:r w:rsidRPr="00160FA5">
              <w:rPr>
                <w:spacing w:val="-2"/>
                <w:sz w:val="24"/>
                <w:szCs w:val="24"/>
              </w:rPr>
              <w:t xml:space="preserve">апроса о предоставлении информации для подготовки </w:t>
            </w:r>
            <w:r w:rsidRPr="00160FA5">
              <w:rPr>
                <w:iCs/>
                <w:sz w:val="24"/>
                <w:szCs w:val="24"/>
              </w:rPr>
              <w:t xml:space="preserve">экспертно-аналитического мероприятия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7A127E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3.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816C3B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Примерная форма приказа о проведении экспертно-аналитического мероприятия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7A127E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4.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816C3B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 xml:space="preserve">Примерная программа </w:t>
            </w:r>
            <w:r w:rsidRPr="00160FA5">
              <w:rPr>
                <w:iCs/>
                <w:sz w:val="24"/>
                <w:szCs w:val="24"/>
              </w:rPr>
              <w:t>проведения экспертно-аналитического мероприятия</w:t>
            </w:r>
            <w:r w:rsidRPr="00160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2A6CA5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5.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816C3B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 xml:space="preserve">Примерный рабочий план </w:t>
            </w:r>
            <w:r w:rsidRPr="00160FA5">
              <w:rPr>
                <w:iCs/>
                <w:sz w:val="24"/>
                <w:szCs w:val="24"/>
              </w:rPr>
              <w:t xml:space="preserve">проведения экспертно-аналитического мероприятия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913703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6.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CA0BE4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Примерная форма з</w:t>
            </w:r>
            <w:r w:rsidRPr="00160FA5">
              <w:rPr>
                <w:spacing w:val="-2"/>
                <w:sz w:val="24"/>
                <w:szCs w:val="24"/>
              </w:rPr>
              <w:t xml:space="preserve">апроса о предоставлении информации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3C7270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7.</w:t>
            </w:r>
          </w:p>
        </w:tc>
        <w:tc>
          <w:tcPr>
            <w:tcW w:w="7119" w:type="dxa"/>
            <w:shd w:val="clear" w:color="auto" w:fill="auto"/>
          </w:tcPr>
          <w:p w:rsidR="00CA0BE4" w:rsidRPr="00160FA5" w:rsidRDefault="00CA0BE4" w:rsidP="003C7270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Примерная структура заключения на проект закона Томской области «О</w:t>
            </w:r>
            <w:r w:rsidRPr="00160FA5">
              <w:rPr>
                <w:bCs/>
                <w:sz w:val="24"/>
                <w:szCs w:val="24"/>
              </w:rPr>
              <w:t xml:space="preserve">б </w:t>
            </w:r>
            <w:r w:rsidRPr="00160FA5">
              <w:rPr>
                <w:sz w:val="24"/>
                <w:szCs w:val="24"/>
              </w:rPr>
              <w:t>областном</w:t>
            </w:r>
            <w:r w:rsidRPr="00160FA5">
              <w:rPr>
                <w:bCs/>
                <w:sz w:val="24"/>
                <w:szCs w:val="24"/>
              </w:rPr>
              <w:t xml:space="preserve"> бюджете на очередной финансовый год и</w:t>
            </w:r>
            <w:r w:rsidRPr="00160FA5">
              <w:rPr>
                <w:sz w:val="24"/>
                <w:szCs w:val="24"/>
              </w:rPr>
              <w:t xml:space="preserve"> на плановый период»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FA5" w:rsidRPr="00160FA5" w:rsidTr="00160FA5">
        <w:trPr>
          <w:trHeight w:val="397"/>
        </w:trPr>
        <w:tc>
          <w:tcPr>
            <w:tcW w:w="1809" w:type="dxa"/>
            <w:gridSpan w:val="2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Приложение 8.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CA0BE4" w:rsidRPr="00160FA5" w:rsidRDefault="00CA0BE4" w:rsidP="00816C3B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 xml:space="preserve">Примерная форма сопроводительного письма в Законодательную Думу Томской области </w:t>
            </w:r>
          </w:p>
        </w:tc>
        <w:tc>
          <w:tcPr>
            <w:tcW w:w="720" w:type="dxa"/>
            <w:shd w:val="clear" w:color="auto" w:fill="auto"/>
          </w:tcPr>
          <w:p w:rsidR="00CA0BE4" w:rsidRPr="00160FA5" w:rsidRDefault="00CA0BE4" w:rsidP="00CA0BE4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D7083" w:rsidRPr="00160FA5" w:rsidRDefault="00AD7083" w:rsidP="001127C7">
      <w:pPr>
        <w:spacing w:line="288" w:lineRule="auto"/>
        <w:rPr>
          <w:sz w:val="24"/>
          <w:szCs w:val="24"/>
        </w:rPr>
      </w:pPr>
    </w:p>
    <w:p w:rsidR="0091025E" w:rsidRPr="00160FA5" w:rsidRDefault="0091025E" w:rsidP="001127C7">
      <w:pPr>
        <w:spacing w:line="288" w:lineRule="auto"/>
        <w:rPr>
          <w:sz w:val="24"/>
          <w:szCs w:val="24"/>
        </w:rPr>
      </w:pPr>
    </w:p>
    <w:p w:rsidR="006E6085" w:rsidRPr="00160FA5" w:rsidRDefault="006E6085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160FA5" w:rsidRPr="00160FA5" w:rsidRDefault="00160FA5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804F3C" w:rsidRPr="00160FA5" w:rsidRDefault="00804F3C" w:rsidP="005F419F">
      <w:pPr>
        <w:spacing w:line="300" w:lineRule="auto"/>
        <w:jc w:val="center"/>
        <w:rPr>
          <w:sz w:val="24"/>
          <w:szCs w:val="24"/>
        </w:rPr>
      </w:pPr>
    </w:p>
    <w:p w:rsidR="001127C7" w:rsidRPr="00160FA5" w:rsidRDefault="00AF269F" w:rsidP="00AF269F">
      <w:pPr>
        <w:pStyle w:val="40"/>
        <w:numPr>
          <w:ilvl w:val="0"/>
          <w:numId w:val="28"/>
        </w:numPr>
        <w:shd w:val="clear" w:color="auto" w:fill="auto"/>
        <w:spacing w:before="0" w:line="288" w:lineRule="auto"/>
        <w:ind w:left="0"/>
        <w:jc w:val="center"/>
        <w:outlineLvl w:val="9"/>
        <w:rPr>
          <w:b w:val="0"/>
          <w:sz w:val="24"/>
          <w:szCs w:val="24"/>
        </w:rPr>
      </w:pPr>
      <w:bookmarkStart w:id="0" w:name="bookmark3"/>
      <w:r w:rsidRPr="00160FA5">
        <w:rPr>
          <w:b w:val="0"/>
          <w:sz w:val="24"/>
          <w:szCs w:val="24"/>
        </w:rPr>
        <w:lastRenderedPageBreak/>
        <w:t>Регламентирующие параметры</w:t>
      </w:r>
    </w:p>
    <w:p w:rsidR="00AF269F" w:rsidRPr="00160FA5" w:rsidRDefault="00AF269F" w:rsidP="00AF269F">
      <w:pPr>
        <w:pStyle w:val="40"/>
        <w:shd w:val="clear" w:color="auto" w:fill="auto"/>
        <w:spacing w:before="0" w:line="288" w:lineRule="auto"/>
        <w:outlineLvl w:val="9"/>
        <w:rPr>
          <w:b w:val="0"/>
          <w:sz w:val="24"/>
          <w:szCs w:val="24"/>
        </w:rPr>
      </w:pPr>
    </w:p>
    <w:p w:rsidR="00AF269F" w:rsidRPr="00160FA5" w:rsidRDefault="00AF269F" w:rsidP="00AF269F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1.1. </w:t>
      </w:r>
      <w:proofErr w:type="gramStart"/>
      <w:r w:rsidRPr="00160FA5">
        <w:rPr>
          <w:sz w:val="24"/>
          <w:szCs w:val="24"/>
        </w:rPr>
        <w:t>Стандарт внешнего государственного финансового контроля «Порядок подготовки заключения на проект закона Томской области об областном бюджете на очередной финансовый год и на плановый период» (далее - Стандарт)  разработан в соответствии с положениями Бюджетного кодекса РФ, Федерального закона</w:t>
      </w:r>
      <w:r w:rsidR="0026383E" w:rsidRPr="00160FA5">
        <w:rPr>
          <w:sz w:val="24"/>
          <w:szCs w:val="24"/>
        </w:rPr>
        <w:t xml:space="preserve"> от 07.02.2011 №6-ФЗ</w:t>
      </w:r>
      <w:r w:rsidRPr="00160FA5">
        <w:rPr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</w:t>
      </w:r>
      <w:r w:rsidR="00536C30" w:rsidRPr="00160FA5">
        <w:rPr>
          <w:sz w:val="24"/>
          <w:szCs w:val="24"/>
        </w:rPr>
        <w:t xml:space="preserve">ний», Закона Томской области </w:t>
      </w:r>
      <w:r w:rsidR="0026383E" w:rsidRPr="00160FA5">
        <w:rPr>
          <w:sz w:val="24"/>
          <w:szCs w:val="24"/>
        </w:rPr>
        <w:t xml:space="preserve">от 11.10.2007 №231-ОЗ </w:t>
      </w:r>
      <w:r w:rsidRPr="00160FA5">
        <w:rPr>
          <w:sz w:val="24"/>
          <w:szCs w:val="24"/>
        </w:rPr>
        <w:t>«О</w:t>
      </w:r>
      <w:proofErr w:type="gramEnd"/>
      <w:r w:rsidRPr="00160FA5">
        <w:rPr>
          <w:sz w:val="24"/>
          <w:szCs w:val="24"/>
        </w:rPr>
        <w:t xml:space="preserve"> </w:t>
      </w:r>
      <w:proofErr w:type="gramStart"/>
      <w:r w:rsidRPr="00160FA5">
        <w:rPr>
          <w:sz w:val="24"/>
          <w:szCs w:val="24"/>
        </w:rPr>
        <w:t xml:space="preserve">бюджетном процессе в Томской области», Закона Томской области </w:t>
      </w:r>
      <w:r w:rsidR="0026383E" w:rsidRPr="00160FA5">
        <w:rPr>
          <w:sz w:val="24"/>
          <w:szCs w:val="24"/>
        </w:rPr>
        <w:t xml:space="preserve">от 09.08.2011 №177-ОЗ </w:t>
      </w:r>
      <w:r w:rsidRPr="00160FA5">
        <w:rPr>
          <w:sz w:val="24"/>
          <w:szCs w:val="24"/>
        </w:rPr>
        <w:t>«О Контрольно-счетной палате Томской области», Регламента Контрольно-счетной палаты Томской области</w:t>
      </w:r>
      <w:r w:rsidR="0026383E" w:rsidRPr="00160FA5">
        <w:rPr>
          <w:sz w:val="24"/>
          <w:szCs w:val="24"/>
        </w:rPr>
        <w:t>, утвержденного приказом председателя Контрольно-счетной палаты Томской области от 03.10.2011 №29</w:t>
      </w:r>
      <w:r w:rsidRPr="00160FA5">
        <w:rPr>
          <w:sz w:val="24"/>
          <w:szCs w:val="24"/>
        </w:rPr>
        <w:t xml:space="preserve">. </w:t>
      </w:r>
      <w:proofErr w:type="gramEnd"/>
    </w:p>
    <w:p w:rsidR="0026383E" w:rsidRPr="00160FA5" w:rsidRDefault="00AF269F" w:rsidP="00AF269F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iCs/>
          <w:sz w:val="24"/>
          <w:szCs w:val="24"/>
        </w:rPr>
        <w:t xml:space="preserve">1.2. Стандарт </w:t>
      </w:r>
      <w:r w:rsidR="00536C30" w:rsidRPr="00160FA5">
        <w:rPr>
          <w:iCs/>
          <w:sz w:val="24"/>
          <w:szCs w:val="24"/>
        </w:rPr>
        <w:t>разработан в соответствии с</w:t>
      </w:r>
      <w:r w:rsidR="00536C30" w:rsidRPr="00160FA5">
        <w:rPr>
          <w:sz w:val="24"/>
          <w:szCs w:val="24"/>
        </w:rPr>
        <w:t xml:space="preserve"> общими требованиями к стандартам внешнего государственного и муниципального финансового контроля</w:t>
      </w:r>
      <w:r w:rsidRPr="00160FA5">
        <w:rPr>
          <w:iCs/>
          <w:sz w:val="24"/>
          <w:szCs w:val="24"/>
        </w:rPr>
        <w:t>, утвержденн</w:t>
      </w:r>
      <w:r w:rsidR="00536C30" w:rsidRPr="00160FA5">
        <w:rPr>
          <w:iCs/>
          <w:sz w:val="24"/>
          <w:szCs w:val="24"/>
        </w:rPr>
        <w:t>ыми</w:t>
      </w:r>
      <w:r w:rsidRPr="00160FA5">
        <w:rPr>
          <w:iCs/>
          <w:sz w:val="24"/>
          <w:szCs w:val="24"/>
        </w:rPr>
        <w:t xml:space="preserve"> Коллегией Счетной палаты РФ </w:t>
      </w:r>
      <w:r w:rsidR="00536C30" w:rsidRPr="00160FA5">
        <w:rPr>
          <w:iCs/>
          <w:sz w:val="24"/>
          <w:szCs w:val="24"/>
        </w:rPr>
        <w:t>(</w:t>
      </w:r>
      <w:r w:rsidRPr="00160FA5">
        <w:rPr>
          <w:iCs/>
          <w:sz w:val="24"/>
          <w:szCs w:val="24"/>
        </w:rPr>
        <w:t>протокол от 12.05.2012 N 21К (854)</w:t>
      </w:r>
      <w:r w:rsidR="00536C30" w:rsidRPr="00160FA5">
        <w:rPr>
          <w:iCs/>
          <w:sz w:val="24"/>
          <w:szCs w:val="24"/>
        </w:rPr>
        <w:t>).</w:t>
      </w:r>
      <w:r w:rsidRPr="00160FA5">
        <w:rPr>
          <w:iCs/>
          <w:sz w:val="24"/>
          <w:szCs w:val="24"/>
        </w:rPr>
        <w:t xml:space="preserve"> </w:t>
      </w:r>
      <w:r w:rsidR="00536C30" w:rsidRPr="00160FA5">
        <w:rPr>
          <w:iCs/>
          <w:sz w:val="24"/>
          <w:szCs w:val="24"/>
        </w:rPr>
        <w:t>При подготовке Стандарта учитывались</w:t>
      </w:r>
      <w:r w:rsidRPr="00160FA5">
        <w:rPr>
          <w:iCs/>
          <w:sz w:val="24"/>
          <w:szCs w:val="24"/>
        </w:rPr>
        <w:t xml:space="preserve"> </w:t>
      </w:r>
      <w:r w:rsidRPr="00160FA5">
        <w:rPr>
          <w:sz w:val="24"/>
          <w:szCs w:val="24"/>
        </w:rPr>
        <w:t xml:space="preserve">положения </w:t>
      </w:r>
      <w:proofErr w:type="spellStart"/>
      <w:r w:rsidR="0026383E" w:rsidRPr="00160FA5">
        <w:rPr>
          <w:sz w:val="24"/>
          <w:szCs w:val="24"/>
        </w:rPr>
        <w:t>Лимской</w:t>
      </w:r>
      <w:proofErr w:type="spellEnd"/>
      <w:r w:rsidR="0026383E" w:rsidRPr="00160FA5">
        <w:rPr>
          <w:sz w:val="24"/>
          <w:szCs w:val="24"/>
        </w:rPr>
        <w:t xml:space="preserve"> декларации руководящих принципов контроля, принятой </w:t>
      </w:r>
      <w:r w:rsidR="0026383E" w:rsidRPr="00160FA5">
        <w:rPr>
          <w:sz w:val="24"/>
          <w:szCs w:val="24"/>
          <w:lang w:val="en-US"/>
        </w:rPr>
        <w:t>IX</w:t>
      </w:r>
      <w:r w:rsidR="0026383E" w:rsidRPr="00160FA5">
        <w:rPr>
          <w:sz w:val="24"/>
          <w:szCs w:val="24"/>
        </w:rPr>
        <w:t xml:space="preserve"> Конгрессом Международной организации высших органов финансового контроля в 1977 году. </w:t>
      </w:r>
    </w:p>
    <w:p w:rsidR="007D01E3" w:rsidRPr="00160FA5" w:rsidRDefault="007D01E3" w:rsidP="007D01E3">
      <w:pPr>
        <w:pStyle w:val="40"/>
        <w:shd w:val="clear" w:color="auto" w:fill="auto"/>
        <w:spacing w:before="0" w:line="288" w:lineRule="auto"/>
        <w:ind w:firstLine="709"/>
        <w:outlineLvl w:val="9"/>
        <w:rPr>
          <w:b w:val="0"/>
          <w:sz w:val="24"/>
          <w:szCs w:val="24"/>
        </w:rPr>
      </w:pPr>
    </w:p>
    <w:p w:rsidR="00AD7083" w:rsidRPr="00160FA5" w:rsidRDefault="00AF269F" w:rsidP="007D01E3">
      <w:pPr>
        <w:pStyle w:val="40"/>
        <w:shd w:val="clear" w:color="auto" w:fill="auto"/>
        <w:spacing w:before="0" w:line="288" w:lineRule="auto"/>
        <w:jc w:val="center"/>
        <w:outlineLvl w:val="9"/>
        <w:rPr>
          <w:b w:val="0"/>
          <w:sz w:val="24"/>
          <w:szCs w:val="24"/>
        </w:rPr>
      </w:pPr>
      <w:r w:rsidRPr="00160FA5">
        <w:rPr>
          <w:b w:val="0"/>
          <w:sz w:val="24"/>
          <w:szCs w:val="24"/>
        </w:rPr>
        <w:t>2</w:t>
      </w:r>
      <w:r w:rsidR="00AD7083" w:rsidRPr="00160FA5">
        <w:rPr>
          <w:b w:val="0"/>
          <w:sz w:val="24"/>
          <w:szCs w:val="24"/>
        </w:rPr>
        <w:t>. Общие положения</w:t>
      </w:r>
      <w:bookmarkEnd w:id="0"/>
    </w:p>
    <w:p w:rsidR="00B61106" w:rsidRPr="00160FA5" w:rsidRDefault="00B61106" w:rsidP="00C37680">
      <w:pPr>
        <w:pStyle w:val="40"/>
        <w:shd w:val="clear" w:color="auto" w:fill="auto"/>
        <w:spacing w:before="0" w:line="288" w:lineRule="auto"/>
        <w:ind w:firstLine="709"/>
        <w:jc w:val="both"/>
        <w:outlineLvl w:val="9"/>
        <w:rPr>
          <w:b w:val="0"/>
          <w:sz w:val="24"/>
          <w:szCs w:val="24"/>
        </w:rPr>
      </w:pPr>
    </w:p>
    <w:p w:rsidR="00DF3221" w:rsidRPr="00160FA5" w:rsidRDefault="00844BA9" w:rsidP="004906B5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2</w:t>
      </w:r>
      <w:r w:rsidR="005151A3" w:rsidRPr="00160FA5">
        <w:rPr>
          <w:sz w:val="24"/>
          <w:szCs w:val="24"/>
        </w:rPr>
        <w:t xml:space="preserve">.1. Стандарт предназначен для </w:t>
      </w:r>
      <w:r w:rsidR="0026383E" w:rsidRPr="00160FA5">
        <w:rPr>
          <w:sz w:val="24"/>
          <w:szCs w:val="24"/>
        </w:rPr>
        <w:t xml:space="preserve">регламентации организации и проведения экспертно-аналитического мероприятия </w:t>
      </w:r>
      <w:r w:rsidR="00DF3221" w:rsidRPr="00160FA5">
        <w:rPr>
          <w:bCs/>
          <w:spacing w:val="-6"/>
          <w:sz w:val="24"/>
          <w:szCs w:val="24"/>
        </w:rPr>
        <w:t xml:space="preserve">«Подготовка заключения на проект закона Томской области об областном бюджете на очередной финансовый год </w:t>
      </w:r>
      <w:r w:rsidR="00DF3221" w:rsidRPr="00160FA5">
        <w:rPr>
          <w:spacing w:val="-6"/>
          <w:sz w:val="24"/>
          <w:szCs w:val="24"/>
        </w:rPr>
        <w:t>и на плановый период» (далее – экспертно-аналитическое мероприятие).</w:t>
      </w:r>
    </w:p>
    <w:p w:rsidR="004906B5" w:rsidRPr="00160FA5" w:rsidRDefault="004076F2" w:rsidP="004906B5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pacing w:val="-2"/>
          <w:sz w:val="24"/>
          <w:szCs w:val="24"/>
        </w:rPr>
      </w:pPr>
      <w:r w:rsidRPr="00160FA5">
        <w:rPr>
          <w:sz w:val="24"/>
          <w:szCs w:val="24"/>
        </w:rPr>
        <w:tab/>
      </w:r>
      <w:r w:rsidR="00F477C9" w:rsidRPr="00160FA5">
        <w:rPr>
          <w:sz w:val="24"/>
          <w:szCs w:val="24"/>
        </w:rPr>
        <w:t>2.</w:t>
      </w:r>
      <w:r w:rsidR="006D0FD9" w:rsidRPr="00160FA5">
        <w:rPr>
          <w:sz w:val="24"/>
          <w:szCs w:val="24"/>
        </w:rPr>
        <w:t>2</w:t>
      </w:r>
      <w:r w:rsidRPr="00160FA5">
        <w:rPr>
          <w:sz w:val="24"/>
          <w:szCs w:val="24"/>
        </w:rPr>
        <w:t xml:space="preserve">. </w:t>
      </w:r>
      <w:proofErr w:type="gramStart"/>
      <w:r w:rsidRPr="00160FA5">
        <w:rPr>
          <w:sz w:val="24"/>
          <w:szCs w:val="24"/>
        </w:rPr>
        <w:t xml:space="preserve">Права, обязанности и полномочия работников </w:t>
      </w:r>
      <w:r w:rsidRPr="00160FA5">
        <w:rPr>
          <w:bCs/>
          <w:spacing w:val="-6"/>
          <w:sz w:val="24"/>
          <w:szCs w:val="24"/>
        </w:rPr>
        <w:t>Контрольно-счетной палаты</w:t>
      </w:r>
      <w:r w:rsidRPr="00160FA5">
        <w:rPr>
          <w:sz w:val="24"/>
          <w:szCs w:val="24"/>
        </w:rPr>
        <w:t xml:space="preserve">, осуществляющих функции по организации и проведению экспертно-аналитического мероприятия, определяются Законом Томской области </w:t>
      </w:r>
      <w:r w:rsidR="00DF3221" w:rsidRPr="00160FA5">
        <w:rPr>
          <w:sz w:val="24"/>
          <w:szCs w:val="24"/>
        </w:rPr>
        <w:t xml:space="preserve">от 09.08.2011 №177-ОЗ </w:t>
      </w:r>
      <w:r w:rsidRPr="00160FA5">
        <w:rPr>
          <w:sz w:val="24"/>
          <w:szCs w:val="24"/>
        </w:rPr>
        <w:t>«О Контрольно-счетной палате Томской области», Р</w:t>
      </w:r>
      <w:r w:rsidRPr="00160FA5">
        <w:rPr>
          <w:spacing w:val="-2"/>
          <w:sz w:val="24"/>
          <w:szCs w:val="24"/>
        </w:rPr>
        <w:t xml:space="preserve">егламентом </w:t>
      </w:r>
      <w:r w:rsidR="002044D9" w:rsidRPr="00160FA5">
        <w:rPr>
          <w:sz w:val="24"/>
          <w:szCs w:val="24"/>
        </w:rPr>
        <w:t>Контрольно-счетной палаты</w:t>
      </w:r>
      <w:r w:rsidRPr="00160FA5">
        <w:rPr>
          <w:spacing w:val="-2"/>
          <w:sz w:val="24"/>
          <w:szCs w:val="24"/>
        </w:rPr>
        <w:t xml:space="preserve">, </w:t>
      </w:r>
      <w:r w:rsidR="00DF3221" w:rsidRPr="00160FA5">
        <w:rPr>
          <w:spacing w:val="-2"/>
          <w:sz w:val="24"/>
          <w:szCs w:val="24"/>
        </w:rPr>
        <w:t xml:space="preserve">утвержденным </w:t>
      </w:r>
      <w:r w:rsidR="00DF3221" w:rsidRPr="00160FA5">
        <w:rPr>
          <w:sz w:val="24"/>
          <w:szCs w:val="24"/>
        </w:rPr>
        <w:t xml:space="preserve">приказом председателя Контрольно-счетной палаты Томской области от 03.10.2011 №29, </w:t>
      </w:r>
      <w:r w:rsidRPr="00160FA5">
        <w:rPr>
          <w:spacing w:val="-2"/>
          <w:sz w:val="24"/>
          <w:szCs w:val="24"/>
        </w:rPr>
        <w:t>настоящим Стандартом и иными нормативными правовыми актами РФ и Томской области.</w:t>
      </w:r>
      <w:proofErr w:type="gramEnd"/>
    </w:p>
    <w:p w:rsidR="00F477C9" w:rsidRPr="00160FA5" w:rsidRDefault="00F477C9" w:rsidP="00F477C9">
      <w:pPr>
        <w:pStyle w:val="Default"/>
        <w:spacing w:line="288" w:lineRule="auto"/>
        <w:ind w:firstLine="709"/>
        <w:jc w:val="both"/>
        <w:rPr>
          <w:color w:val="auto"/>
        </w:rPr>
      </w:pPr>
      <w:r w:rsidRPr="00160FA5">
        <w:rPr>
          <w:color w:val="auto"/>
        </w:rPr>
        <w:t>2.</w:t>
      </w:r>
      <w:r w:rsidR="006D0FD9" w:rsidRPr="00160FA5">
        <w:rPr>
          <w:color w:val="auto"/>
        </w:rPr>
        <w:t>3</w:t>
      </w:r>
      <w:r w:rsidRPr="00160FA5">
        <w:rPr>
          <w:color w:val="auto"/>
        </w:rPr>
        <w:t xml:space="preserve">. Термины и определения, используемые в Стандарте, соответствуют терминам и определениям, установленным в документах, указанных в </w:t>
      </w:r>
      <w:r w:rsidR="006D0FD9" w:rsidRPr="00160FA5">
        <w:rPr>
          <w:color w:val="auto"/>
        </w:rPr>
        <w:t>разделе</w:t>
      </w:r>
      <w:r w:rsidRPr="00160FA5">
        <w:rPr>
          <w:color w:val="auto"/>
        </w:rPr>
        <w:t xml:space="preserve"> 1</w:t>
      </w:r>
      <w:r w:rsidR="00BD1EA1" w:rsidRPr="00160FA5">
        <w:rPr>
          <w:color w:val="auto"/>
        </w:rPr>
        <w:t xml:space="preserve"> настоящего</w:t>
      </w:r>
      <w:r w:rsidRPr="00160FA5">
        <w:rPr>
          <w:color w:val="auto"/>
        </w:rPr>
        <w:t xml:space="preserve"> Стандарта. </w:t>
      </w:r>
    </w:p>
    <w:p w:rsidR="00F477C9" w:rsidRPr="00160FA5" w:rsidRDefault="00F477C9" w:rsidP="00F477C9">
      <w:pPr>
        <w:widowControl w:val="0"/>
        <w:tabs>
          <w:tab w:val="left" w:pos="283"/>
        </w:tabs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2.</w:t>
      </w:r>
      <w:r w:rsidR="006D0FD9" w:rsidRPr="00160FA5">
        <w:rPr>
          <w:sz w:val="24"/>
          <w:szCs w:val="24"/>
        </w:rPr>
        <w:t>4</w:t>
      </w:r>
      <w:r w:rsidRPr="00160FA5">
        <w:rPr>
          <w:sz w:val="24"/>
          <w:szCs w:val="24"/>
        </w:rPr>
        <w:t>. Методическое регулирование отдельных вопросов подготовки, проведения и оформления результатов экспертно-аналитического мероприятия может осуществляться инструкциями, методическими и иными документами, разрабатываемыми Контрольно-счетной палатой.</w:t>
      </w:r>
    </w:p>
    <w:p w:rsidR="008A73E0" w:rsidRPr="00160FA5" w:rsidRDefault="008A73E0" w:rsidP="008A73E0">
      <w:pPr>
        <w:pStyle w:val="a8"/>
        <w:widowControl w:val="0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2.</w:t>
      </w:r>
      <w:r w:rsidR="006D0FD9" w:rsidRPr="00160FA5">
        <w:rPr>
          <w:sz w:val="24"/>
          <w:szCs w:val="24"/>
        </w:rPr>
        <w:t>5</w:t>
      </w:r>
      <w:r w:rsidRPr="00160FA5">
        <w:rPr>
          <w:sz w:val="24"/>
          <w:szCs w:val="24"/>
        </w:rPr>
        <w:t xml:space="preserve">. </w:t>
      </w:r>
      <w:r w:rsidR="00BC66A0" w:rsidRPr="00160FA5">
        <w:rPr>
          <w:sz w:val="24"/>
          <w:szCs w:val="24"/>
        </w:rPr>
        <w:t xml:space="preserve">В процессе подготовки, проведения и оформления результатов экспертно-аналитического мероприятия должны быть составлены </w:t>
      </w:r>
      <w:r w:rsidRPr="00160FA5">
        <w:rPr>
          <w:sz w:val="24"/>
          <w:szCs w:val="24"/>
        </w:rPr>
        <w:t>документ</w:t>
      </w:r>
      <w:r w:rsidR="00BC66A0" w:rsidRPr="00160FA5">
        <w:rPr>
          <w:sz w:val="24"/>
          <w:szCs w:val="24"/>
        </w:rPr>
        <w:t>ы</w:t>
      </w:r>
      <w:r w:rsidRPr="00160FA5">
        <w:rPr>
          <w:sz w:val="24"/>
          <w:szCs w:val="24"/>
        </w:rPr>
        <w:t xml:space="preserve">, </w:t>
      </w:r>
      <w:r w:rsidR="00BC66A0" w:rsidRPr="00160FA5">
        <w:rPr>
          <w:sz w:val="24"/>
          <w:szCs w:val="24"/>
        </w:rPr>
        <w:t xml:space="preserve">перечень </w:t>
      </w:r>
      <w:r w:rsidRPr="00160FA5">
        <w:rPr>
          <w:sz w:val="24"/>
          <w:szCs w:val="24"/>
        </w:rPr>
        <w:t>которы</w:t>
      </w:r>
      <w:r w:rsidR="00BC66A0" w:rsidRPr="00160FA5">
        <w:rPr>
          <w:sz w:val="24"/>
          <w:szCs w:val="24"/>
        </w:rPr>
        <w:t>х</w:t>
      </w:r>
      <w:r w:rsidRPr="00160FA5">
        <w:rPr>
          <w:sz w:val="24"/>
          <w:szCs w:val="24"/>
        </w:rPr>
        <w:t xml:space="preserve"> </w:t>
      </w:r>
      <w:r w:rsidR="00BC66A0" w:rsidRPr="00160FA5">
        <w:rPr>
          <w:sz w:val="24"/>
          <w:szCs w:val="24"/>
        </w:rPr>
        <w:t>приведен в приложении 1 к</w:t>
      </w:r>
      <w:r w:rsidR="00BD1EA1" w:rsidRPr="00160FA5">
        <w:rPr>
          <w:sz w:val="24"/>
          <w:szCs w:val="24"/>
        </w:rPr>
        <w:t xml:space="preserve"> настоящему</w:t>
      </w:r>
      <w:r w:rsidR="00BC66A0" w:rsidRPr="00160FA5">
        <w:rPr>
          <w:sz w:val="24"/>
          <w:szCs w:val="24"/>
        </w:rPr>
        <w:t xml:space="preserve"> Стандарту.</w:t>
      </w:r>
    </w:p>
    <w:p w:rsidR="006D0FD9" w:rsidRPr="00160FA5" w:rsidRDefault="006D0FD9" w:rsidP="00B32693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rPr>
          <w:spacing w:val="-6"/>
          <w:sz w:val="24"/>
          <w:szCs w:val="24"/>
        </w:rPr>
      </w:pPr>
    </w:p>
    <w:p w:rsidR="006D0FD9" w:rsidRPr="00160FA5" w:rsidRDefault="006D0FD9" w:rsidP="00B32693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rPr>
          <w:spacing w:val="-6"/>
          <w:sz w:val="24"/>
          <w:szCs w:val="24"/>
        </w:rPr>
      </w:pPr>
    </w:p>
    <w:p w:rsidR="00160FA5" w:rsidRPr="00160FA5" w:rsidRDefault="00160FA5" w:rsidP="00B32693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rPr>
          <w:spacing w:val="-6"/>
          <w:sz w:val="24"/>
          <w:szCs w:val="24"/>
        </w:rPr>
      </w:pPr>
    </w:p>
    <w:p w:rsidR="00C37680" w:rsidRPr="00160FA5" w:rsidRDefault="00F477C9" w:rsidP="00B32693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rPr>
          <w:spacing w:val="-6"/>
          <w:sz w:val="24"/>
          <w:szCs w:val="24"/>
        </w:rPr>
      </w:pPr>
      <w:r w:rsidRPr="00160FA5">
        <w:rPr>
          <w:spacing w:val="-6"/>
          <w:sz w:val="24"/>
          <w:szCs w:val="24"/>
        </w:rPr>
        <w:lastRenderedPageBreak/>
        <w:t>3</w:t>
      </w:r>
      <w:r w:rsidR="00C37680" w:rsidRPr="00160FA5">
        <w:rPr>
          <w:spacing w:val="-6"/>
          <w:sz w:val="24"/>
          <w:szCs w:val="24"/>
        </w:rPr>
        <w:t>. Цель и задачи стандарта</w:t>
      </w:r>
    </w:p>
    <w:p w:rsidR="00C37680" w:rsidRPr="00160FA5" w:rsidRDefault="00C37680" w:rsidP="00B32693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709"/>
        <w:jc w:val="both"/>
        <w:rPr>
          <w:sz w:val="24"/>
          <w:szCs w:val="24"/>
        </w:rPr>
      </w:pPr>
    </w:p>
    <w:p w:rsidR="005E418D" w:rsidRPr="00160FA5" w:rsidRDefault="00F477C9" w:rsidP="004A7B3A">
      <w:pPr>
        <w:spacing w:line="288" w:lineRule="auto"/>
        <w:rPr>
          <w:bCs/>
          <w:sz w:val="24"/>
          <w:szCs w:val="24"/>
        </w:rPr>
      </w:pPr>
      <w:r w:rsidRPr="00160FA5">
        <w:rPr>
          <w:sz w:val="24"/>
          <w:szCs w:val="24"/>
        </w:rPr>
        <w:t>3</w:t>
      </w:r>
      <w:r w:rsidR="00C37680" w:rsidRPr="00160FA5">
        <w:rPr>
          <w:sz w:val="24"/>
          <w:szCs w:val="24"/>
        </w:rPr>
        <w:t>.1</w:t>
      </w:r>
      <w:r w:rsidR="00D36B2A" w:rsidRPr="00160FA5">
        <w:rPr>
          <w:sz w:val="24"/>
          <w:szCs w:val="24"/>
        </w:rPr>
        <w:t xml:space="preserve">. </w:t>
      </w:r>
      <w:r w:rsidR="005E418D" w:rsidRPr="00160FA5">
        <w:rPr>
          <w:sz w:val="24"/>
          <w:szCs w:val="24"/>
        </w:rPr>
        <w:t>Целью Стандарта является установление общих правил</w:t>
      </w:r>
      <w:r w:rsidR="006B7277" w:rsidRPr="00160FA5">
        <w:rPr>
          <w:sz w:val="24"/>
          <w:szCs w:val="24"/>
        </w:rPr>
        <w:t xml:space="preserve"> и</w:t>
      </w:r>
      <w:r w:rsidR="005E418D" w:rsidRPr="00160FA5">
        <w:rPr>
          <w:sz w:val="24"/>
          <w:szCs w:val="24"/>
        </w:rPr>
        <w:t xml:space="preserve"> п</w:t>
      </w:r>
      <w:r w:rsidR="005E418D" w:rsidRPr="00160FA5">
        <w:rPr>
          <w:bCs/>
          <w:sz w:val="24"/>
          <w:szCs w:val="24"/>
        </w:rPr>
        <w:t>орядка подготовки</w:t>
      </w:r>
      <w:r w:rsidR="006B7277" w:rsidRPr="00160FA5">
        <w:rPr>
          <w:sz w:val="24"/>
          <w:szCs w:val="24"/>
        </w:rPr>
        <w:t xml:space="preserve"> </w:t>
      </w:r>
      <w:r w:rsidR="007C17FF" w:rsidRPr="00160FA5">
        <w:rPr>
          <w:sz w:val="24"/>
          <w:szCs w:val="24"/>
        </w:rPr>
        <w:t xml:space="preserve">и проведения </w:t>
      </w:r>
      <w:r w:rsidR="00331303" w:rsidRPr="00160FA5">
        <w:rPr>
          <w:bCs/>
          <w:sz w:val="24"/>
          <w:szCs w:val="24"/>
        </w:rPr>
        <w:t>экспертно-аналитического меропри</w:t>
      </w:r>
      <w:r w:rsidR="007C17FF" w:rsidRPr="00160FA5">
        <w:rPr>
          <w:bCs/>
          <w:sz w:val="24"/>
          <w:szCs w:val="24"/>
        </w:rPr>
        <w:t>я</w:t>
      </w:r>
      <w:r w:rsidR="00331303" w:rsidRPr="00160FA5">
        <w:rPr>
          <w:bCs/>
          <w:sz w:val="24"/>
          <w:szCs w:val="24"/>
        </w:rPr>
        <w:t>тия</w:t>
      </w:r>
      <w:r w:rsidR="006B7277" w:rsidRPr="00160FA5">
        <w:rPr>
          <w:sz w:val="24"/>
          <w:szCs w:val="24"/>
        </w:rPr>
        <w:t>.</w:t>
      </w:r>
    </w:p>
    <w:p w:rsidR="00AD7083" w:rsidRPr="00160FA5" w:rsidRDefault="00F477C9" w:rsidP="004A7B3A">
      <w:pPr>
        <w:pStyle w:val="a8"/>
        <w:shd w:val="clear" w:color="auto" w:fill="auto"/>
        <w:tabs>
          <w:tab w:val="left" w:pos="1201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3.2. </w:t>
      </w:r>
      <w:r w:rsidR="00AD7083" w:rsidRPr="00160FA5">
        <w:rPr>
          <w:sz w:val="24"/>
          <w:szCs w:val="24"/>
        </w:rPr>
        <w:t>Задачами Стандарта являются:</w:t>
      </w:r>
    </w:p>
    <w:p w:rsidR="004A7B3A" w:rsidRPr="00160FA5" w:rsidRDefault="004A7B3A" w:rsidP="004A7B3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определение основных принципов и этапов проведения </w:t>
      </w:r>
      <w:r w:rsidRPr="00160FA5">
        <w:rPr>
          <w:bCs/>
          <w:sz w:val="24"/>
          <w:szCs w:val="24"/>
        </w:rPr>
        <w:t>экспертно-аналитического мероприятия</w:t>
      </w:r>
      <w:r w:rsidRPr="00160FA5">
        <w:rPr>
          <w:sz w:val="24"/>
          <w:szCs w:val="24"/>
        </w:rPr>
        <w:t>;</w:t>
      </w:r>
    </w:p>
    <w:p w:rsidR="002F757D" w:rsidRPr="00160FA5" w:rsidRDefault="002F757D" w:rsidP="002F757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установление требований к содержанию экспертно-аналитического мероприятия;</w:t>
      </w:r>
    </w:p>
    <w:p w:rsidR="00F27DC4" w:rsidRPr="00160FA5" w:rsidRDefault="00502FE9" w:rsidP="004A7B3A">
      <w:pPr>
        <w:pStyle w:val="a8"/>
        <w:numPr>
          <w:ilvl w:val="0"/>
          <w:numId w:val="24"/>
        </w:numPr>
        <w:shd w:val="clear" w:color="auto" w:fill="auto"/>
        <w:spacing w:after="0" w:line="288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определение структуры, содержания и основных требований к заключению на проект закона</w:t>
      </w:r>
      <w:r w:rsidR="007C17FF" w:rsidRPr="00160FA5">
        <w:rPr>
          <w:sz w:val="24"/>
          <w:szCs w:val="24"/>
        </w:rPr>
        <w:t xml:space="preserve"> Томской области об областном бюджете на очередной финансовый год и на плановый период (далее – заключение на проект закона)</w:t>
      </w:r>
      <w:r w:rsidR="002F757D" w:rsidRPr="00160FA5">
        <w:rPr>
          <w:sz w:val="24"/>
          <w:szCs w:val="24"/>
        </w:rPr>
        <w:t xml:space="preserve"> и представления его в Законодательную Думу Томской области.</w:t>
      </w:r>
    </w:p>
    <w:p w:rsidR="00785B26" w:rsidRPr="00160FA5" w:rsidRDefault="00785B26" w:rsidP="00785B26">
      <w:pPr>
        <w:pStyle w:val="a8"/>
        <w:shd w:val="clear" w:color="auto" w:fill="auto"/>
        <w:spacing w:after="0" w:line="288" w:lineRule="auto"/>
        <w:ind w:firstLine="0"/>
        <w:jc w:val="both"/>
        <w:rPr>
          <w:sz w:val="24"/>
          <w:szCs w:val="24"/>
        </w:rPr>
      </w:pPr>
    </w:p>
    <w:p w:rsidR="00785B26" w:rsidRPr="00160FA5" w:rsidRDefault="00785B26" w:rsidP="00785B26">
      <w:pPr>
        <w:pStyle w:val="a8"/>
        <w:shd w:val="clear" w:color="auto" w:fill="auto"/>
        <w:spacing w:after="0" w:line="288" w:lineRule="auto"/>
        <w:ind w:firstLine="0"/>
        <w:rPr>
          <w:sz w:val="24"/>
          <w:szCs w:val="24"/>
        </w:rPr>
      </w:pPr>
      <w:r w:rsidRPr="00160FA5">
        <w:rPr>
          <w:sz w:val="24"/>
          <w:szCs w:val="24"/>
        </w:rPr>
        <w:t>4. Взаимосвязь с другими стандартами</w:t>
      </w:r>
    </w:p>
    <w:p w:rsidR="005151A3" w:rsidRPr="00160FA5" w:rsidRDefault="005151A3" w:rsidP="004A7B3A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z w:val="24"/>
          <w:szCs w:val="24"/>
        </w:rPr>
      </w:pPr>
    </w:p>
    <w:p w:rsidR="002044D9" w:rsidRPr="00160FA5" w:rsidRDefault="00785B26" w:rsidP="00785B26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4.1. </w:t>
      </w:r>
      <w:r w:rsidR="002044D9" w:rsidRPr="00160FA5">
        <w:rPr>
          <w:sz w:val="24"/>
          <w:szCs w:val="24"/>
        </w:rPr>
        <w:t xml:space="preserve">При </w:t>
      </w:r>
      <w:r w:rsidR="006D0FD9" w:rsidRPr="00160FA5">
        <w:rPr>
          <w:sz w:val="24"/>
          <w:szCs w:val="24"/>
        </w:rPr>
        <w:t>реализации настоящего Стандарта соблюдение требований иных стандартов внешнего государственного финансового контроля, утвержденных Контрольно-счетной палатой, не требуется.</w:t>
      </w:r>
    </w:p>
    <w:p w:rsidR="002044D9" w:rsidRPr="00160FA5" w:rsidRDefault="002044D9" w:rsidP="006D0FD9">
      <w:pPr>
        <w:pStyle w:val="a8"/>
        <w:shd w:val="clear" w:color="auto" w:fill="auto"/>
        <w:tabs>
          <w:tab w:val="left" w:pos="720"/>
        </w:tabs>
        <w:spacing w:after="0" w:line="288" w:lineRule="auto"/>
        <w:ind w:firstLine="0"/>
        <w:jc w:val="both"/>
        <w:rPr>
          <w:sz w:val="24"/>
          <w:szCs w:val="24"/>
        </w:rPr>
      </w:pPr>
    </w:p>
    <w:p w:rsidR="00292429" w:rsidRPr="00160FA5" w:rsidRDefault="001B2C6C" w:rsidP="001B2C6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rPr>
          <w:sz w:val="24"/>
          <w:szCs w:val="24"/>
        </w:rPr>
      </w:pPr>
      <w:r w:rsidRPr="00160FA5">
        <w:rPr>
          <w:sz w:val="24"/>
          <w:szCs w:val="24"/>
        </w:rPr>
        <w:t xml:space="preserve">5. Основные принципы и методики проведения </w:t>
      </w:r>
    </w:p>
    <w:p w:rsidR="001B2C6C" w:rsidRPr="00160FA5" w:rsidRDefault="001B2C6C" w:rsidP="001B2C6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rPr>
          <w:sz w:val="24"/>
          <w:szCs w:val="24"/>
        </w:rPr>
      </w:pPr>
      <w:r w:rsidRPr="00160FA5">
        <w:rPr>
          <w:sz w:val="24"/>
          <w:szCs w:val="24"/>
        </w:rPr>
        <w:t>экспертно-аналитического мероприятия</w:t>
      </w:r>
    </w:p>
    <w:p w:rsidR="006E5D0F" w:rsidRPr="00160FA5" w:rsidRDefault="006E5D0F" w:rsidP="001B2C6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rPr>
          <w:sz w:val="24"/>
          <w:szCs w:val="24"/>
        </w:rPr>
      </w:pPr>
    </w:p>
    <w:p w:rsidR="00F477C9" w:rsidRPr="00160FA5" w:rsidRDefault="00FE522C" w:rsidP="00F477C9">
      <w:pPr>
        <w:spacing w:line="25" w:lineRule="atLeast"/>
        <w:ind w:firstLine="0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5.1</w:t>
      </w:r>
      <w:r w:rsidR="00F477C9" w:rsidRPr="00160FA5">
        <w:rPr>
          <w:sz w:val="24"/>
          <w:szCs w:val="24"/>
        </w:rPr>
        <w:t>. Общая характеристика экспертно-аналитического мероприятия</w:t>
      </w:r>
    </w:p>
    <w:p w:rsidR="00F477C9" w:rsidRPr="00160FA5" w:rsidRDefault="00F477C9" w:rsidP="00F477C9">
      <w:pPr>
        <w:spacing w:line="25" w:lineRule="atLeast"/>
        <w:ind w:firstLine="0"/>
        <w:jc w:val="center"/>
        <w:rPr>
          <w:b/>
          <w:sz w:val="24"/>
          <w:szCs w:val="24"/>
        </w:rPr>
      </w:pPr>
    </w:p>
    <w:p w:rsidR="00405BB6" w:rsidRPr="00160FA5" w:rsidRDefault="00405BB6" w:rsidP="003D577C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5</w:t>
      </w:r>
      <w:r w:rsidR="00F477C9" w:rsidRPr="00160FA5">
        <w:rPr>
          <w:sz w:val="24"/>
          <w:szCs w:val="24"/>
        </w:rPr>
        <w:t>.1</w:t>
      </w:r>
      <w:r w:rsidRPr="00160FA5">
        <w:rPr>
          <w:sz w:val="24"/>
          <w:szCs w:val="24"/>
        </w:rPr>
        <w:t>.1</w:t>
      </w:r>
      <w:r w:rsidR="00F477C9" w:rsidRPr="00160FA5">
        <w:rPr>
          <w:sz w:val="24"/>
          <w:szCs w:val="24"/>
        </w:rPr>
        <w:t xml:space="preserve">. 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</w:t>
      </w:r>
      <w:r w:rsidR="00AF7FDC" w:rsidRPr="00160FA5">
        <w:rPr>
          <w:sz w:val="24"/>
          <w:szCs w:val="24"/>
        </w:rPr>
        <w:t xml:space="preserve">комплекс мероприятий, включающих анализ обоснованности показателей проекта областного бюджета на очередной финансовый год и на плановый период, наличия и состояния нормативной </w:t>
      </w:r>
      <w:r w:rsidR="006D0FD9" w:rsidRPr="00160FA5">
        <w:rPr>
          <w:sz w:val="24"/>
          <w:szCs w:val="24"/>
        </w:rPr>
        <w:t xml:space="preserve">и </w:t>
      </w:r>
      <w:r w:rsidR="00AF7FDC" w:rsidRPr="00160FA5">
        <w:rPr>
          <w:sz w:val="24"/>
          <w:szCs w:val="24"/>
        </w:rPr>
        <w:t>методической базы его формирования</w:t>
      </w:r>
      <w:r w:rsidR="00AF7FDC" w:rsidRPr="00160FA5">
        <w:rPr>
          <w:iCs/>
          <w:sz w:val="24"/>
          <w:szCs w:val="24"/>
        </w:rPr>
        <w:t xml:space="preserve"> </w:t>
      </w:r>
      <w:r w:rsidR="00AF7FDC" w:rsidRPr="00160FA5">
        <w:rPr>
          <w:sz w:val="24"/>
          <w:szCs w:val="24"/>
        </w:rPr>
        <w:t>и оформление заключения на проект закона</w:t>
      </w:r>
      <w:r w:rsidRPr="00160FA5">
        <w:rPr>
          <w:sz w:val="24"/>
          <w:szCs w:val="24"/>
        </w:rPr>
        <w:t>.</w:t>
      </w:r>
    </w:p>
    <w:p w:rsidR="003D577C" w:rsidRPr="00160FA5" w:rsidRDefault="00F477C9" w:rsidP="003D577C">
      <w:pPr>
        <w:pStyle w:val="a8"/>
        <w:shd w:val="clear" w:color="auto" w:fill="auto"/>
        <w:tabs>
          <w:tab w:val="left" w:pos="1230"/>
        </w:tabs>
        <w:spacing w:after="0" w:line="288" w:lineRule="auto"/>
        <w:ind w:firstLine="709"/>
        <w:jc w:val="both"/>
        <w:rPr>
          <w:b/>
          <w:sz w:val="24"/>
          <w:szCs w:val="24"/>
        </w:rPr>
      </w:pPr>
      <w:proofErr w:type="gramStart"/>
      <w:r w:rsidRPr="00160FA5">
        <w:rPr>
          <w:rStyle w:val="a9"/>
          <w:b w:val="0"/>
          <w:sz w:val="24"/>
          <w:szCs w:val="24"/>
        </w:rPr>
        <w:t>Предметом экспертно-аналитического мероприятия</w:t>
      </w:r>
      <w:r w:rsidRPr="00160FA5">
        <w:rPr>
          <w:b/>
          <w:sz w:val="24"/>
          <w:szCs w:val="24"/>
        </w:rPr>
        <w:t xml:space="preserve"> </w:t>
      </w:r>
      <w:r w:rsidRPr="00160FA5">
        <w:rPr>
          <w:sz w:val="24"/>
          <w:szCs w:val="24"/>
        </w:rPr>
        <w:t>явля</w:t>
      </w:r>
      <w:r w:rsidR="003D577C" w:rsidRPr="00160FA5">
        <w:rPr>
          <w:sz w:val="24"/>
          <w:szCs w:val="24"/>
        </w:rPr>
        <w:t>е</w:t>
      </w:r>
      <w:r w:rsidRPr="00160FA5">
        <w:rPr>
          <w:sz w:val="24"/>
          <w:szCs w:val="24"/>
        </w:rPr>
        <w:t>тся</w:t>
      </w:r>
      <w:r w:rsidR="003D577C" w:rsidRPr="00160FA5">
        <w:rPr>
          <w:sz w:val="24"/>
          <w:szCs w:val="24"/>
        </w:rPr>
        <w:t xml:space="preserve"> проект закона об областном бюджете на очередной финансовый год и пла</w:t>
      </w:r>
      <w:r w:rsidR="00DA7149" w:rsidRPr="00160FA5">
        <w:rPr>
          <w:sz w:val="24"/>
          <w:szCs w:val="24"/>
        </w:rPr>
        <w:t>новый период, а также документы и</w:t>
      </w:r>
      <w:r w:rsidR="003D577C" w:rsidRPr="00160FA5">
        <w:rPr>
          <w:sz w:val="24"/>
          <w:szCs w:val="24"/>
        </w:rPr>
        <w:t xml:space="preserve"> материалы, предоставляемые одновременно с ним </w:t>
      </w:r>
      <w:r w:rsidR="006D0FD9" w:rsidRPr="00160FA5">
        <w:rPr>
          <w:sz w:val="24"/>
          <w:szCs w:val="24"/>
        </w:rPr>
        <w:t xml:space="preserve">в Законодательную Думу Томской области </w:t>
      </w:r>
      <w:r w:rsidR="003D577C" w:rsidRPr="00160FA5">
        <w:rPr>
          <w:sz w:val="24"/>
          <w:szCs w:val="24"/>
        </w:rPr>
        <w:t xml:space="preserve">в соответствии со статьей 184.2 </w:t>
      </w:r>
      <w:r w:rsidR="003D577C" w:rsidRPr="00160FA5">
        <w:rPr>
          <w:iCs/>
          <w:sz w:val="24"/>
          <w:szCs w:val="24"/>
        </w:rPr>
        <w:t>Бюджетного кодекса Российской Федерации</w:t>
      </w:r>
      <w:r w:rsidR="002044D9" w:rsidRPr="00160FA5">
        <w:rPr>
          <w:iCs/>
          <w:sz w:val="24"/>
          <w:szCs w:val="24"/>
        </w:rPr>
        <w:t xml:space="preserve"> и статьей 18</w:t>
      </w:r>
      <w:r w:rsidR="00857C3A" w:rsidRPr="00160FA5">
        <w:rPr>
          <w:iCs/>
          <w:sz w:val="24"/>
          <w:szCs w:val="24"/>
        </w:rPr>
        <w:t xml:space="preserve"> </w:t>
      </w:r>
      <w:r w:rsidR="00857C3A" w:rsidRPr="00160FA5">
        <w:rPr>
          <w:sz w:val="24"/>
          <w:szCs w:val="24"/>
        </w:rPr>
        <w:t xml:space="preserve">Закона Томской области </w:t>
      </w:r>
      <w:r w:rsidR="006D0FD9" w:rsidRPr="00160FA5">
        <w:rPr>
          <w:sz w:val="24"/>
          <w:szCs w:val="24"/>
        </w:rPr>
        <w:t xml:space="preserve">от 11.10.2007 №231-ОЗ </w:t>
      </w:r>
      <w:r w:rsidR="00857C3A" w:rsidRPr="00160FA5">
        <w:rPr>
          <w:sz w:val="24"/>
          <w:szCs w:val="24"/>
        </w:rPr>
        <w:t>«О бюджетном процессе в Томской области»</w:t>
      </w:r>
      <w:r w:rsidR="003D577C" w:rsidRPr="00160FA5">
        <w:rPr>
          <w:iCs/>
          <w:sz w:val="24"/>
          <w:szCs w:val="24"/>
        </w:rPr>
        <w:t>.</w:t>
      </w:r>
      <w:proofErr w:type="gramEnd"/>
    </w:p>
    <w:p w:rsidR="0039210D" w:rsidRPr="00160FA5" w:rsidRDefault="0039210D" w:rsidP="0039210D">
      <w:pPr>
        <w:spacing w:line="288" w:lineRule="auto"/>
        <w:rPr>
          <w:sz w:val="24"/>
          <w:szCs w:val="24"/>
        </w:rPr>
      </w:pPr>
      <w:r w:rsidRPr="00160FA5">
        <w:rPr>
          <w:bCs/>
          <w:sz w:val="24"/>
          <w:szCs w:val="24"/>
        </w:rPr>
        <w:t>5.1.2. Целью экспертно-аналитического мероприятия</w:t>
      </w:r>
      <w:r w:rsidRPr="00160FA5">
        <w:rPr>
          <w:sz w:val="24"/>
          <w:szCs w:val="24"/>
        </w:rPr>
        <w:t xml:space="preserve"> </w:t>
      </w:r>
      <w:r w:rsidRPr="00160FA5">
        <w:rPr>
          <w:bCs/>
          <w:sz w:val="24"/>
          <w:szCs w:val="24"/>
        </w:rPr>
        <w:t>является</w:t>
      </w:r>
      <w:r w:rsidRPr="00160FA5">
        <w:rPr>
          <w:sz w:val="24"/>
          <w:szCs w:val="24"/>
        </w:rPr>
        <w:t xml:space="preserve"> определение достоверности и обоснованности показателей проекта закона Томской области об областном бюджете на очередной финансовый год и на плановый период.</w:t>
      </w:r>
    </w:p>
    <w:p w:rsidR="0039210D" w:rsidRPr="00160FA5" w:rsidRDefault="0039210D" w:rsidP="0039210D">
      <w:p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Задачами экспертно-аналитического мероприятия являются:</w:t>
      </w:r>
    </w:p>
    <w:p w:rsidR="0039210D" w:rsidRPr="00160FA5" w:rsidRDefault="0039210D" w:rsidP="0039210D">
      <w:pPr>
        <w:pStyle w:val="af3"/>
        <w:numPr>
          <w:ilvl w:val="0"/>
          <w:numId w:val="32"/>
        </w:num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определение соответствия действующему законодательству </w:t>
      </w:r>
      <w:r w:rsidR="00D870C9" w:rsidRPr="00160FA5">
        <w:rPr>
          <w:sz w:val="24"/>
          <w:szCs w:val="24"/>
        </w:rPr>
        <w:t xml:space="preserve">и полнота </w:t>
      </w:r>
      <w:r w:rsidRPr="00160FA5">
        <w:rPr>
          <w:sz w:val="24"/>
          <w:szCs w:val="24"/>
        </w:rPr>
        <w:t>проекта закона Томской области об областном бюджете на очередной финансовый год и на плановый период, а также документов и материалов, представляемых одновременно с ним в Законодательную Думу Томской области;</w:t>
      </w:r>
    </w:p>
    <w:p w:rsidR="0039210D" w:rsidRPr="00160FA5" w:rsidRDefault="0039210D" w:rsidP="0039210D">
      <w:pPr>
        <w:pStyle w:val="af3"/>
        <w:numPr>
          <w:ilvl w:val="0"/>
          <w:numId w:val="32"/>
        </w:num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lastRenderedPageBreak/>
        <w:t>определение обоснованности, целесообразности и достоверности показателей, содержащихся в проекте закона Томской области об областном бюджете на очередной финансовый год и на плановый период, документах и материалах, представляемых одновременно с ним в Законодательную Думу Томской области;</w:t>
      </w:r>
    </w:p>
    <w:p w:rsidR="0039210D" w:rsidRPr="00160FA5" w:rsidRDefault="0039210D" w:rsidP="0039210D">
      <w:pPr>
        <w:pStyle w:val="af3"/>
        <w:numPr>
          <w:ilvl w:val="0"/>
          <w:numId w:val="32"/>
        </w:num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оценка соответствия проекта областного бюджета на очередной финансовый год и на плановый период положениям бюджетного послания Президента РФ и иным документам</w:t>
      </w:r>
      <w:r w:rsidR="00D870C9" w:rsidRPr="00160FA5">
        <w:rPr>
          <w:sz w:val="24"/>
          <w:szCs w:val="24"/>
        </w:rPr>
        <w:t xml:space="preserve"> программно-целевого и стратегического планирования</w:t>
      </w:r>
      <w:r w:rsidRPr="00160FA5">
        <w:rPr>
          <w:sz w:val="24"/>
          <w:szCs w:val="24"/>
        </w:rPr>
        <w:t>;</w:t>
      </w:r>
    </w:p>
    <w:p w:rsidR="0039210D" w:rsidRPr="00160FA5" w:rsidRDefault="0039210D" w:rsidP="0039210D">
      <w:pPr>
        <w:pStyle w:val="af3"/>
        <w:numPr>
          <w:ilvl w:val="0"/>
          <w:numId w:val="32"/>
        </w:num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оценка качества прогнозирования доходов областного бюджета, расходования бюджетных средств, инв</w:t>
      </w:r>
      <w:r w:rsidR="00D870C9" w:rsidRPr="00160FA5">
        <w:rPr>
          <w:sz w:val="24"/>
          <w:szCs w:val="24"/>
        </w:rPr>
        <w:t>естиционной и долговой политики</w:t>
      </w:r>
      <w:r w:rsidRPr="00160FA5">
        <w:rPr>
          <w:sz w:val="24"/>
          <w:szCs w:val="24"/>
        </w:rPr>
        <w:t>.</w:t>
      </w:r>
    </w:p>
    <w:p w:rsidR="00F477C9" w:rsidRPr="00160FA5" w:rsidRDefault="0039210D" w:rsidP="0039210D">
      <w:pPr>
        <w:shd w:val="clear" w:color="auto" w:fill="FFFFFF"/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5.1.3. </w:t>
      </w:r>
      <w:r w:rsidR="00F477C9" w:rsidRPr="00160FA5">
        <w:rPr>
          <w:sz w:val="24"/>
          <w:szCs w:val="24"/>
        </w:rPr>
        <w:t xml:space="preserve">Экспертно-аналитическое мероприятие должно быть: </w:t>
      </w:r>
    </w:p>
    <w:p w:rsidR="00F477C9" w:rsidRPr="00160FA5" w:rsidRDefault="00F477C9" w:rsidP="003D577C">
      <w:pPr>
        <w:pStyle w:val="a8"/>
        <w:shd w:val="clear" w:color="auto" w:fill="auto"/>
        <w:tabs>
          <w:tab w:val="left" w:pos="1205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а) 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F477C9" w:rsidRPr="00160FA5" w:rsidRDefault="00F477C9" w:rsidP="003D577C">
      <w:pPr>
        <w:pStyle w:val="a8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б) 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F477C9" w:rsidRPr="00160FA5" w:rsidRDefault="00F477C9" w:rsidP="003D577C">
      <w:pPr>
        <w:pStyle w:val="a8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в) </w:t>
      </w:r>
      <w:proofErr w:type="gramStart"/>
      <w:r w:rsidRPr="00160FA5">
        <w:rPr>
          <w:sz w:val="24"/>
          <w:szCs w:val="24"/>
        </w:rPr>
        <w:t>результативным</w:t>
      </w:r>
      <w:proofErr w:type="gramEnd"/>
      <w:r w:rsidRPr="00160FA5">
        <w:rPr>
          <w:sz w:val="24"/>
          <w:szCs w:val="24"/>
        </w:rPr>
        <w:t xml:space="preserve"> - проведение мероприятия должно обеспечивать возможность подготовки выводов, предложений и рекомендаций по предмету мероприятия.</w:t>
      </w:r>
    </w:p>
    <w:p w:rsidR="001B2C6C" w:rsidRPr="00160FA5" w:rsidRDefault="001B2C6C" w:rsidP="003D577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z w:val="24"/>
          <w:szCs w:val="24"/>
        </w:rPr>
      </w:pPr>
    </w:p>
    <w:p w:rsidR="000B436F" w:rsidRPr="00160FA5" w:rsidRDefault="00292429" w:rsidP="00814311">
      <w:pPr>
        <w:spacing w:line="288" w:lineRule="auto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5.2</w:t>
      </w:r>
      <w:r w:rsidR="00635843" w:rsidRPr="00160FA5">
        <w:rPr>
          <w:sz w:val="24"/>
          <w:szCs w:val="24"/>
        </w:rPr>
        <w:t xml:space="preserve">. </w:t>
      </w:r>
      <w:r w:rsidR="00302DA0" w:rsidRPr="00160FA5">
        <w:rPr>
          <w:sz w:val="24"/>
          <w:szCs w:val="24"/>
        </w:rPr>
        <w:t>Нормативно-</w:t>
      </w:r>
      <w:r w:rsidR="006E6086" w:rsidRPr="00160FA5">
        <w:rPr>
          <w:sz w:val="24"/>
          <w:szCs w:val="24"/>
        </w:rPr>
        <w:t>методические</w:t>
      </w:r>
      <w:r w:rsidR="00391E6F" w:rsidRPr="00160FA5">
        <w:rPr>
          <w:sz w:val="24"/>
          <w:szCs w:val="24"/>
        </w:rPr>
        <w:t xml:space="preserve"> </w:t>
      </w:r>
      <w:r w:rsidR="00302DA0" w:rsidRPr="00160FA5">
        <w:rPr>
          <w:sz w:val="24"/>
          <w:szCs w:val="24"/>
        </w:rPr>
        <w:t xml:space="preserve">и информационные </w:t>
      </w:r>
      <w:r w:rsidR="00391E6F" w:rsidRPr="00160FA5">
        <w:rPr>
          <w:sz w:val="24"/>
          <w:szCs w:val="24"/>
        </w:rPr>
        <w:t>основы</w:t>
      </w:r>
      <w:r w:rsidR="002B65A1" w:rsidRPr="00160FA5">
        <w:rPr>
          <w:sz w:val="24"/>
          <w:szCs w:val="24"/>
        </w:rPr>
        <w:t xml:space="preserve"> </w:t>
      </w:r>
      <w:r w:rsidR="00AC76BB" w:rsidRPr="00160FA5">
        <w:rPr>
          <w:sz w:val="24"/>
          <w:szCs w:val="24"/>
        </w:rPr>
        <w:t>проведения</w:t>
      </w:r>
    </w:p>
    <w:p w:rsidR="000B436F" w:rsidRPr="00160FA5" w:rsidRDefault="00AC76BB" w:rsidP="00814311">
      <w:pPr>
        <w:spacing w:line="288" w:lineRule="auto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экспертно-аналитического мероприятия</w:t>
      </w:r>
    </w:p>
    <w:p w:rsidR="005B7144" w:rsidRPr="00160FA5" w:rsidRDefault="005B7144" w:rsidP="00814311">
      <w:pPr>
        <w:spacing w:line="288" w:lineRule="auto"/>
        <w:jc w:val="center"/>
        <w:rPr>
          <w:sz w:val="24"/>
          <w:szCs w:val="24"/>
        </w:rPr>
      </w:pPr>
    </w:p>
    <w:p w:rsidR="00F27DB6" w:rsidRPr="00160FA5" w:rsidRDefault="005A384D" w:rsidP="002863FE">
      <w:pPr>
        <w:pStyle w:val="a8"/>
        <w:widowControl w:val="0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5</w:t>
      </w:r>
      <w:r w:rsidR="00401C7A" w:rsidRPr="00160FA5">
        <w:rPr>
          <w:sz w:val="24"/>
          <w:szCs w:val="24"/>
        </w:rPr>
        <w:t>.</w:t>
      </w:r>
      <w:r w:rsidR="00292429" w:rsidRPr="00160FA5">
        <w:rPr>
          <w:sz w:val="24"/>
          <w:szCs w:val="24"/>
        </w:rPr>
        <w:t>2.1.</w:t>
      </w:r>
      <w:r w:rsidR="00401C7A" w:rsidRPr="00160FA5">
        <w:rPr>
          <w:sz w:val="24"/>
          <w:szCs w:val="24"/>
        </w:rPr>
        <w:t xml:space="preserve"> </w:t>
      </w:r>
      <w:r w:rsidR="007A5C12" w:rsidRPr="00160FA5">
        <w:rPr>
          <w:sz w:val="24"/>
          <w:szCs w:val="24"/>
        </w:rPr>
        <w:t xml:space="preserve">При </w:t>
      </w:r>
      <w:r w:rsidR="005F419F" w:rsidRPr="00160FA5">
        <w:rPr>
          <w:sz w:val="24"/>
          <w:szCs w:val="24"/>
        </w:rPr>
        <w:t>проведении экспертно-аналитического мероприятия</w:t>
      </w:r>
      <w:r w:rsidR="007A5C12" w:rsidRPr="00160FA5">
        <w:rPr>
          <w:sz w:val="24"/>
          <w:szCs w:val="24"/>
        </w:rPr>
        <w:t xml:space="preserve"> необходимо исходить из действующих</w:t>
      </w:r>
      <w:r w:rsidR="007A5C12" w:rsidRPr="00160FA5">
        <w:rPr>
          <w:bCs/>
          <w:sz w:val="24"/>
          <w:szCs w:val="24"/>
        </w:rPr>
        <w:t xml:space="preserve"> правовых основ формирования проекта областного бюджета</w:t>
      </w:r>
      <w:r w:rsidR="007A5C12" w:rsidRPr="00160FA5">
        <w:rPr>
          <w:sz w:val="24"/>
          <w:szCs w:val="24"/>
        </w:rPr>
        <w:t xml:space="preserve"> и </w:t>
      </w:r>
      <w:r w:rsidR="00F01A1C" w:rsidRPr="00160FA5">
        <w:rPr>
          <w:sz w:val="24"/>
          <w:szCs w:val="24"/>
        </w:rPr>
        <w:t>провести анализ</w:t>
      </w:r>
      <w:r w:rsidR="007A5C12" w:rsidRPr="00160FA5">
        <w:rPr>
          <w:sz w:val="24"/>
          <w:szCs w:val="24"/>
        </w:rPr>
        <w:t xml:space="preserve"> соответстви</w:t>
      </w:r>
      <w:r w:rsidR="00F01A1C" w:rsidRPr="00160FA5">
        <w:rPr>
          <w:sz w:val="24"/>
          <w:szCs w:val="24"/>
        </w:rPr>
        <w:t>я</w:t>
      </w:r>
      <w:r w:rsidR="007A5C12" w:rsidRPr="00160FA5">
        <w:rPr>
          <w:sz w:val="24"/>
          <w:szCs w:val="24"/>
        </w:rPr>
        <w:t xml:space="preserve"> проекта закона </w:t>
      </w:r>
      <w:r w:rsidR="00401C7A" w:rsidRPr="00160FA5">
        <w:rPr>
          <w:sz w:val="24"/>
          <w:szCs w:val="24"/>
        </w:rPr>
        <w:t>Томской</w:t>
      </w:r>
      <w:r w:rsidR="007A5C12" w:rsidRPr="00160FA5">
        <w:rPr>
          <w:sz w:val="24"/>
          <w:szCs w:val="24"/>
        </w:rPr>
        <w:t xml:space="preserve"> области об областном бюджете на очередной финансовый год, </w:t>
      </w:r>
      <w:r w:rsidR="00D870C9" w:rsidRPr="00160FA5">
        <w:rPr>
          <w:sz w:val="24"/>
          <w:szCs w:val="24"/>
        </w:rPr>
        <w:t xml:space="preserve">и </w:t>
      </w:r>
      <w:r w:rsidR="007A5C12" w:rsidRPr="00160FA5">
        <w:rPr>
          <w:sz w:val="24"/>
          <w:szCs w:val="24"/>
        </w:rPr>
        <w:t xml:space="preserve">документов и материалов, представляемых одновременно с ним в </w:t>
      </w:r>
      <w:r w:rsidR="00401C7A" w:rsidRPr="00160FA5">
        <w:rPr>
          <w:sz w:val="24"/>
          <w:szCs w:val="24"/>
        </w:rPr>
        <w:t>Законодательную Думу Томской области</w:t>
      </w:r>
      <w:r w:rsidR="00F27DB6" w:rsidRPr="00160FA5">
        <w:rPr>
          <w:sz w:val="24"/>
          <w:szCs w:val="24"/>
        </w:rPr>
        <w:t xml:space="preserve">: </w:t>
      </w:r>
    </w:p>
    <w:p w:rsidR="00F27DB6" w:rsidRPr="00160FA5" w:rsidRDefault="00F71901" w:rsidP="002863FE">
      <w:pPr>
        <w:pStyle w:val="a8"/>
        <w:widowControl w:val="0"/>
        <w:numPr>
          <w:ilvl w:val="0"/>
          <w:numId w:val="34"/>
        </w:numPr>
        <w:spacing w:after="0" w:line="288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действующ</w:t>
      </w:r>
      <w:r w:rsidR="00D870C9" w:rsidRPr="00160FA5">
        <w:rPr>
          <w:sz w:val="24"/>
          <w:szCs w:val="24"/>
        </w:rPr>
        <w:t>и</w:t>
      </w:r>
      <w:r w:rsidRPr="00160FA5">
        <w:rPr>
          <w:sz w:val="24"/>
          <w:szCs w:val="24"/>
        </w:rPr>
        <w:t xml:space="preserve">м </w:t>
      </w:r>
      <w:r w:rsidR="00D870C9" w:rsidRPr="00160FA5">
        <w:rPr>
          <w:sz w:val="24"/>
          <w:szCs w:val="24"/>
        </w:rPr>
        <w:t>нормативным правовым актам Российской Федерации и Томской области</w:t>
      </w:r>
      <w:r w:rsidRPr="00160FA5">
        <w:rPr>
          <w:sz w:val="24"/>
          <w:szCs w:val="24"/>
        </w:rPr>
        <w:t>;</w:t>
      </w:r>
    </w:p>
    <w:p w:rsidR="005B7144" w:rsidRPr="00160FA5" w:rsidRDefault="00F71901" w:rsidP="005B7144">
      <w:pPr>
        <w:pStyle w:val="af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>положениям бюджетн</w:t>
      </w:r>
      <w:r w:rsidR="002863FE" w:rsidRPr="00160FA5">
        <w:rPr>
          <w:sz w:val="24"/>
          <w:szCs w:val="24"/>
        </w:rPr>
        <w:t xml:space="preserve">ого послания Президента РФ, </w:t>
      </w:r>
      <w:r w:rsidR="00857C3A" w:rsidRPr="00160FA5">
        <w:rPr>
          <w:sz w:val="24"/>
          <w:szCs w:val="24"/>
        </w:rPr>
        <w:t>Стратегии</w:t>
      </w:r>
      <w:r w:rsidR="002863FE" w:rsidRPr="00160FA5">
        <w:rPr>
          <w:sz w:val="24"/>
          <w:szCs w:val="24"/>
        </w:rPr>
        <w:t xml:space="preserve"> социально-экономического развития Томской области, </w:t>
      </w:r>
      <w:r w:rsidR="00D870C9" w:rsidRPr="00160FA5">
        <w:rPr>
          <w:sz w:val="24"/>
          <w:szCs w:val="24"/>
        </w:rPr>
        <w:t xml:space="preserve">а также </w:t>
      </w:r>
      <w:r w:rsidR="002863FE" w:rsidRPr="00160FA5">
        <w:rPr>
          <w:sz w:val="24"/>
          <w:szCs w:val="24"/>
        </w:rPr>
        <w:t>другим документам, указанным в статье</w:t>
      </w:r>
      <w:r w:rsidR="005B7144" w:rsidRPr="00160FA5">
        <w:rPr>
          <w:sz w:val="24"/>
          <w:szCs w:val="24"/>
        </w:rPr>
        <w:t xml:space="preserve"> 15 </w:t>
      </w:r>
      <w:r w:rsidR="00D870C9" w:rsidRPr="00160FA5">
        <w:rPr>
          <w:sz w:val="24"/>
          <w:szCs w:val="24"/>
        </w:rPr>
        <w:t>З</w:t>
      </w:r>
      <w:r w:rsidR="002863FE" w:rsidRPr="00160FA5">
        <w:rPr>
          <w:iCs/>
          <w:sz w:val="24"/>
          <w:szCs w:val="24"/>
        </w:rPr>
        <w:t>акон</w:t>
      </w:r>
      <w:r w:rsidR="005B7144" w:rsidRPr="00160FA5">
        <w:rPr>
          <w:iCs/>
          <w:sz w:val="24"/>
          <w:szCs w:val="24"/>
        </w:rPr>
        <w:t>а</w:t>
      </w:r>
      <w:r w:rsidR="002863FE" w:rsidRPr="00160FA5">
        <w:rPr>
          <w:iCs/>
          <w:sz w:val="24"/>
          <w:szCs w:val="24"/>
        </w:rPr>
        <w:t xml:space="preserve"> Томской области </w:t>
      </w:r>
      <w:r w:rsidR="00D870C9" w:rsidRPr="00160FA5">
        <w:rPr>
          <w:iCs/>
          <w:sz w:val="24"/>
          <w:szCs w:val="24"/>
        </w:rPr>
        <w:t xml:space="preserve">от 11.10.2007 №231-ОЗ </w:t>
      </w:r>
      <w:r w:rsidR="005B7144" w:rsidRPr="00160FA5">
        <w:rPr>
          <w:iCs/>
          <w:sz w:val="24"/>
          <w:szCs w:val="24"/>
        </w:rPr>
        <w:t>«</w:t>
      </w:r>
      <w:r w:rsidR="002863FE" w:rsidRPr="00160FA5">
        <w:rPr>
          <w:iCs/>
          <w:sz w:val="24"/>
          <w:szCs w:val="24"/>
        </w:rPr>
        <w:t>О бюджетном процессе в Томской области</w:t>
      </w:r>
      <w:r w:rsidR="005B7144" w:rsidRPr="00160FA5">
        <w:rPr>
          <w:iCs/>
          <w:sz w:val="24"/>
          <w:szCs w:val="24"/>
        </w:rPr>
        <w:t>»;</w:t>
      </w:r>
      <w:r w:rsidR="002863FE" w:rsidRPr="00160FA5">
        <w:rPr>
          <w:iCs/>
          <w:sz w:val="24"/>
          <w:szCs w:val="24"/>
        </w:rPr>
        <w:t xml:space="preserve"> </w:t>
      </w:r>
    </w:p>
    <w:p w:rsidR="005B7144" w:rsidRPr="00160FA5" w:rsidRDefault="00F71901" w:rsidP="005B7144">
      <w:pPr>
        <w:pStyle w:val="af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принятых в проекте закона Томской области об </w:t>
      </w:r>
      <w:r w:rsidRPr="00160FA5">
        <w:rPr>
          <w:bCs/>
          <w:snapToGrid w:val="0"/>
          <w:sz w:val="24"/>
          <w:szCs w:val="24"/>
        </w:rPr>
        <w:t>областном</w:t>
      </w:r>
      <w:r w:rsidRPr="00160FA5">
        <w:rPr>
          <w:sz w:val="24"/>
          <w:szCs w:val="24"/>
        </w:rPr>
        <w:t xml:space="preserve"> бюджете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2C2A8C" w:rsidRPr="00160FA5" w:rsidRDefault="002C2A8C" w:rsidP="005B7144">
      <w:pPr>
        <w:pStyle w:val="af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rPr>
          <w:sz w:val="24"/>
          <w:szCs w:val="24"/>
        </w:rPr>
      </w:pPr>
      <w:proofErr w:type="gramStart"/>
      <w:r w:rsidRPr="00160FA5">
        <w:rPr>
          <w:bCs/>
          <w:sz w:val="24"/>
          <w:szCs w:val="24"/>
        </w:rPr>
        <w:t xml:space="preserve">принципам бюджетной системы РФ </w:t>
      </w:r>
      <w:r w:rsidRPr="00160FA5">
        <w:rPr>
          <w:sz w:val="24"/>
          <w:szCs w:val="24"/>
        </w:rPr>
        <w:t>определенных статьей 28 Бюджетного кодекса и  установленных статьями 29, 30, 31, 31.1, 32, 33, 34, 35, 36, 38, 38.1,</w:t>
      </w:r>
      <w:r w:rsidRPr="00160FA5">
        <w:rPr>
          <w:sz w:val="24"/>
          <w:szCs w:val="24"/>
          <w:vertAlign w:val="superscript"/>
        </w:rPr>
        <w:t xml:space="preserve"> </w:t>
      </w:r>
      <w:r w:rsidRPr="00160FA5">
        <w:rPr>
          <w:sz w:val="24"/>
          <w:szCs w:val="24"/>
        </w:rPr>
        <w:t>38.2 Бюджетного кодекса РФ: единства бюджетной системы; разграничения доходов, расходов и источников финансирования дефицитов бюджетов между бюджетами бюджетной системы РФ; самостоятельности бюджетов; равенства бюджетных прав субъектов РФ, муниципальных образований;</w:t>
      </w:r>
      <w:proofErr w:type="gramEnd"/>
      <w:r w:rsidRPr="00160FA5">
        <w:rPr>
          <w:sz w:val="24"/>
          <w:szCs w:val="24"/>
        </w:rPr>
        <w:t xml:space="preserve"> полноты отражения доходов, расходов и источников финансирования дефицитов бюджетов; сбалансированности бюджета; эффективности использования бюджетных средств; общего (совокупного) покрытия </w:t>
      </w:r>
      <w:r w:rsidRPr="00160FA5">
        <w:rPr>
          <w:sz w:val="24"/>
          <w:szCs w:val="24"/>
        </w:rPr>
        <w:lastRenderedPageBreak/>
        <w:t>расходов бюджетов; прозрачности</w:t>
      </w:r>
      <w:r w:rsidR="005B7144" w:rsidRPr="00160FA5">
        <w:rPr>
          <w:sz w:val="24"/>
          <w:szCs w:val="24"/>
        </w:rPr>
        <w:t xml:space="preserve"> (открытости)</w:t>
      </w:r>
      <w:r w:rsidRPr="00160FA5">
        <w:rPr>
          <w:sz w:val="24"/>
          <w:szCs w:val="24"/>
        </w:rPr>
        <w:t>; адресности и целевого характера бюджетных средств; подведомственности расходов бюджетов; единства кассы.</w:t>
      </w:r>
    </w:p>
    <w:p w:rsidR="00DF5C10" w:rsidRPr="00160FA5" w:rsidRDefault="00DF5C10" w:rsidP="00DF5C10">
      <w:pPr>
        <w:pStyle w:val="af0"/>
        <w:spacing w:line="300" w:lineRule="auto"/>
        <w:ind w:firstLine="720"/>
        <w:jc w:val="both"/>
        <w:rPr>
          <w:sz w:val="24"/>
        </w:rPr>
      </w:pPr>
      <w:r w:rsidRPr="00160FA5">
        <w:rPr>
          <w:sz w:val="24"/>
        </w:rPr>
        <w:t>5.</w:t>
      </w:r>
      <w:r w:rsidR="005B7144" w:rsidRPr="00160FA5">
        <w:rPr>
          <w:sz w:val="24"/>
        </w:rPr>
        <w:t>2.</w:t>
      </w:r>
      <w:r w:rsidR="00A178A6" w:rsidRPr="00160FA5">
        <w:rPr>
          <w:sz w:val="24"/>
        </w:rPr>
        <w:t>1.1</w:t>
      </w:r>
      <w:r w:rsidRPr="00160FA5">
        <w:rPr>
          <w:sz w:val="24"/>
        </w:rPr>
        <w:t>. При проведении экспертно-аналитического мероприятия необходимо проанализировать:</w:t>
      </w:r>
    </w:p>
    <w:p w:rsidR="00DF5C10" w:rsidRPr="00160FA5" w:rsidRDefault="00DF5C10" w:rsidP="005B7144">
      <w:pPr>
        <w:pStyle w:val="af0"/>
        <w:numPr>
          <w:ilvl w:val="0"/>
          <w:numId w:val="35"/>
        </w:numPr>
        <w:spacing w:line="300" w:lineRule="auto"/>
        <w:jc w:val="both"/>
        <w:rPr>
          <w:sz w:val="24"/>
        </w:rPr>
      </w:pPr>
      <w:r w:rsidRPr="00160FA5">
        <w:rPr>
          <w:sz w:val="24"/>
        </w:rPr>
        <w:t xml:space="preserve">соблюдение срока внесения проекта областного бюджета на очередной финансовый год и на плановый период, определенного  статьей 185 Бюджетного кодекса РФ и статьей 18 Закона Томской области </w:t>
      </w:r>
      <w:r w:rsidR="00D870C9" w:rsidRPr="00160FA5">
        <w:rPr>
          <w:sz w:val="24"/>
        </w:rPr>
        <w:t xml:space="preserve">от 11.10.2007 №231-ОЗ </w:t>
      </w:r>
      <w:r w:rsidRPr="00160FA5">
        <w:rPr>
          <w:sz w:val="24"/>
        </w:rPr>
        <w:t>«О бюджетном процессе в Томской области»;</w:t>
      </w:r>
    </w:p>
    <w:p w:rsidR="00DF5C10" w:rsidRPr="00160FA5" w:rsidRDefault="00DF5C10" w:rsidP="005B7144">
      <w:pPr>
        <w:pStyle w:val="af0"/>
        <w:numPr>
          <w:ilvl w:val="0"/>
          <w:numId w:val="35"/>
        </w:numPr>
        <w:spacing w:line="300" w:lineRule="auto"/>
        <w:jc w:val="both"/>
        <w:rPr>
          <w:sz w:val="24"/>
        </w:rPr>
      </w:pPr>
      <w:r w:rsidRPr="00160FA5">
        <w:rPr>
          <w:sz w:val="24"/>
        </w:rPr>
        <w:t>соблюдение порядка составления проекта областного бюджета на очередной финансовый год и на плановый период, определенного в статьях 169, 170, 171, 172, 173,174, 174.1, 174.2, 179, 179.3, 179.4</w:t>
      </w:r>
      <w:r w:rsidRPr="00160FA5">
        <w:rPr>
          <w:sz w:val="24"/>
          <w:vertAlign w:val="superscript"/>
        </w:rPr>
        <w:t xml:space="preserve"> </w:t>
      </w:r>
      <w:r w:rsidRPr="00160FA5">
        <w:rPr>
          <w:sz w:val="24"/>
        </w:rPr>
        <w:t xml:space="preserve">и 184 Бюджетного кодекса РФ и статьей 16 Закона Томской области </w:t>
      </w:r>
      <w:r w:rsidR="00D870C9" w:rsidRPr="00160FA5">
        <w:rPr>
          <w:sz w:val="24"/>
        </w:rPr>
        <w:t xml:space="preserve">от 11.10.2007 №231-ОЗ  </w:t>
      </w:r>
      <w:r w:rsidRPr="00160FA5">
        <w:rPr>
          <w:sz w:val="24"/>
        </w:rPr>
        <w:t>«О бюджетном процессе в Томской области»;</w:t>
      </w:r>
    </w:p>
    <w:p w:rsidR="00DF5C10" w:rsidRPr="00160FA5" w:rsidRDefault="00DF5C10" w:rsidP="005B7144">
      <w:pPr>
        <w:pStyle w:val="af0"/>
        <w:numPr>
          <w:ilvl w:val="0"/>
          <w:numId w:val="35"/>
        </w:numPr>
        <w:spacing w:line="300" w:lineRule="auto"/>
        <w:jc w:val="both"/>
        <w:rPr>
          <w:sz w:val="24"/>
        </w:rPr>
      </w:pPr>
      <w:proofErr w:type="gramStart"/>
      <w:r w:rsidRPr="00160FA5">
        <w:rPr>
          <w:bCs/>
          <w:sz w:val="24"/>
        </w:rPr>
        <w:t xml:space="preserve">соблюдение требований к основным характеристикам областного бюджета, нормативам распределения доходов между областным и местными бюджетами </w:t>
      </w:r>
      <w:r w:rsidRPr="00160FA5">
        <w:rPr>
          <w:sz w:val="24"/>
        </w:rPr>
        <w:t>Томской области</w:t>
      </w:r>
      <w:r w:rsidRPr="00160FA5">
        <w:rPr>
          <w:bCs/>
          <w:sz w:val="24"/>
        </w:rPr>
        <w:t xml:space="preserve">, если они устанавливаются бюджетным законодательством, составу показателей, устанавливаемых в законе об областном бюджете в соответствии со статьей 184.1 Бюджетного кодекса и статьей 17 </w:t>
      </w:r>
      <w:r w:rsidRPr="00160FA5">
        <w:rPr>
          <w:sz w:val="24"/>
        </w:rPr>
        <w:t xml:space="preserve">Закона Томской области </w:t>
      </w:r>
      <w:r w:rsidR="00D870C9" w:rsidRPr="00160FA5">
        <w:rPr>
          <w:sz w:val="24"/>
        </w:rPr>
        <w:t xml:space="preserve">от 11.10.2007 №231-ОЗ </w:t>
      </w:r>
      <w:r w:rsidRPr="00160FA5">
        <w:rPr>
          <w:sz w:val="24"/>
        </w:rPr>
        <w:t>«О бюджетном процессе в Томской области»;</w:t>
      </w:r>
      <w:proofErr w:type="gramEnd"/>
    </w:p>
    <w:p w:rsidR="00DF5C10" w:rsidRPr="00160FA5" w:rsidRDefault="00DF5C10" w:rsidP="005B7144">
      <w:pPr>
        <w:pStyle w:val="af0"/>
        <w:numPr>
          <w:ilvl w:val="0"/>
          <w:numId w:val="35"/>
        </w:numPr>
        <w:spacing w:line="300" w:lineRule="auto"/>
        <w:jc w:val="both"/>
        <w:rPr>
          <w:sz w:val="24"/>
        </w:rPr>
      </w:pPr>
      <w:r w:rsidRPr="00160FA5">
        <w:rPr>
          <w:bCs/>
          <w:sz w:val="24"/>
        </w:rPr>
        <w:t>соблюдения требований к составу  документов и материалов, представляемых одновременно с проектом областного бюджета в соответствии со статьей 184.2 Бюджетного кодекса РФ и статьей 18 З</w:t>
      </w:r>
      <w:r w:rsidRPr="00160FA5">
        <w:rPr>
          <w:sz w:val="24"/>
        </w:rPr>
        <w:t>акона Томской области «О бюджетном процессе в Томской области».</w:t>
      </w:r>
    </w:p>
    <w:p w:rsidR="002C2A8C" w:rsidRPr="00160FA5" w:rsidRDefault="005B7144" w:rsidP="002C2A8C">
      <w:pPr>
        <w:pStyle w:val="af0"/>
        <w:spacing w:line="300" w:lineRule="auto"/>
        <w:ind w:firstLine="720"/>
        <w:jc w:val="both"/>
        <w:rPr>
          <w:sz w:val="24"/>
        </w:rPr>
      </w:pPr>
      <w:r w:rsidRPr="00160FA5">
        <w:rPr>
          <w:sz w:val="24"/>
        </w:rPr>
        <w:t>5.2.</w:t>
      </w:r>
      <w:r w:rsidR="00A178A6" w:rsidRPr="00160FA5">
        <w:rPr>
          <w:sz w:val="24"/>
        </w:rPr>
        <w:t>2</w:t>
      </w:r>
      <w:r w:rsidR="0067193A" w:rsidRPr="00160FA5">
        <w:rPr>
          <w:sz w:val="24"/>
        </w:rPr>
        <w:t xml:space="preserve">. При </w:t>
      </w:r>
      <w:r w:rsidR="005F419F" w:rsidRPr="00160FA5">
        <w:rPr>
          <w:sz w:val="24"/>
        </w:rPr>
        <w:t>проведении экспертно-аналитического мероприятия</w:t>
      </w:r>
      <w:r w:rsidR="00003538" w:rsidRPr="00160FA5">
        <w:rPr>
          <w:sz w:val="24"/>
        </w:rPr>
        <w:t xml:space="preserve"> </w:t>
      </w:r>
      <w:r w:rsidR="007552F2" w:rsidRPr="00160FA5">
        <w:rPr>
          <w:sz w:val="24"/>
        </w:rPr>
        <w:t>необходимо провести анализ</w:t>
      </w:r>
      <w:r w:rsidR="002C2A8C" w:rsidRPr="00160FA5">
        <w:rPr>
          <w:sz w:val="24"/>
        </w:rPr>
        <w:t xml:space="preserve"> </w:t>
      </w:r>
      <w:r w:rsidR="002C2A8C" w:rsidRPr="00160FA5">
        <w:rPr>
          <w:bCs/>
          <w:sz w:val="24"/>
        </w:rPr>
        <w:t>обоснованности</w:t>
      </w:r>
      <w:r w:rsidR="002C2A8C" w:rsidRPr="00160FA5">
        <w:rPr>
          <w:sz w:val="24"/>
        </w:rPr>
        <w:t xml:space="preserve"> </w:t>
      </w:r>
      <w:r w:rsidR="007552F2" w:rsidRPr="00160FA5">
        <w:rPr>
          <w:sz w:val="24"/>
        </w:rPr>
        <w:t>основных макроэкономических показателей прогноза социально-экономического развития Томской области</w:t>
      </w:r>
      <w:r w:rsidR="002C2A8C" w:rsidRPr="00160FA5">
        <w:rPr>
          <w:sz w:val="24"/>
        </w:rPr>
        <w:t xml:space="preserve"> на очередной финансовый год и на плановый </w:t>
      </w:r>
      <w:proofErr w:type="gramStart"/>
      <w:r w:rsidR="002C2A8C" w:rsidRPr="00160FA5">
        <w:rPr>
          <w:sz w:val="24"/>
        </w:rPr>
        <w:t>период</w:t>
      </w:r>
      <w:proofErr w:type="gramEnd"/>
      <w:r w:rsidR="002C2A8C" w:rsidRPr="00160FA5">
        <w:rPr>
          <w:sz w:val="24"/>
        </w:rPr>
        <w:t xml:space="preserve"> исходя из 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Томской области 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2C2A8C" w:rsidRPr="00160FA5" w:rsidRDefault="002C2A8C" w:rsidP="002C2A8C">
      <w:pPr>
        <w:pStyle w:val="af"/>
        <w:spacing w:after="0" w:line="300" w:lineRule="auto"/>
        <w:ind w:left="0" w:firstLine="720"/>
        <w:rPr>
          <w:sz w:val="24"/>
          <w:szCs w:val="24"/>
        </w:rPr>
      </w:pPr>
      <w:r w:rsidRPr="00160FA5">
        <w:rPr>
          <w:sz w:val="24"/>
          <w:szCs w:val="24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Томской области на очередной финансовый год и на плановый период. При отсутствии утвержденных методик анализируются фактически используемые методические приемы и технологии прогнозирования макроэкономических показателей.</w:t>
      </w:r>
    </w:p>
    <w:p w:rsidR="001F061E" w:rsidRPr="00160FA5" w:rsidRDefault="00647B7F" w:rsidP="001F061E">
      <w:pPr>
        <w:pStyle w:val="af"/>
        <w:spacing w:after="0" w:line="300" w:lineRule="auto"/>
        <w:ind w:left="0" w:firstLine="720"/>
        <w:rPr>
          <w:sz w:val="24"/>
          <w:szCs w:val="24"/>
        </w:rPr>
      </w:pPr>
      <w:r w:rsidRPr="00160FA5">
        <w:rPr>
          <w:sz w:val="24"/>
          <w:szCs w:val="24"/>
        </w:rPr>
        <w:t>5.2.</w:t>
      </w:r>
      <w:r w:rsidR="00A178A6" w:rsidRPr="00160FA5">
        <w:rPr>
          <w:sz w:val="24"/>
          <w:szCs w:val="24"/>
        </w:rPr>
        <w:t>2.1</w:t>
      </w:r>
      <w:r w:rsidR="001F061E" w:rsidRPr="00160FA5">
        <w:rPr>
          <w:sz w:val="24"/>
          <w:szCs w:val="24"/>
        </w:rPr>
        <w:t xml:space="preserve">. Проверка и анализ </w:t>
      </w:r>
      <w:proofErr w:type="gramStart"/>
      <w:r w:rsidR="001F061E" w:rsidRPr="00160FA5">
        <w:rPr>
          <w:sz w:val="24"/>
          <w:szCs w:val="24"/>
        </w:rPr>
        <w:t xml:space="preserve">обоснованности формирования показателей проекта </w:t>
      </w:r>
      <w:r w:rsidR="001F061E" w:rsidRPr="00160FA5">
        <w:rPr>
          <w:bCs/>
          <w:snapToGrid w:val="0"/>
          <w:sz w:val="24"/>
          <w:szCs w:val="24"/>
        </w:rPr>
        <w:t>областного</w:t>
      </w:r>
      <w:r w:rsidR="001F061E" w:rsidRPr="00160FA5">
        <w:rPr>
          <w:sz w:val="24"/>
          <w:szCs w:val="24"/>
        </w:rPr>
        <w:t xml:space="preserve"> бюджета</w:t>
      </w:r>
      <w:proofErr w:type="gramEnd"/>
      <w:r w:rsidR="001F061E" w:rsidRPr="00160FA5">
        <w:rPr>
          <w:sz w:val="24"/>
          <w:szCs w:val="24"/>
        </w:rPr>
        <w:t xml:space="preserve"> на очередной финансовый год и на плановый период</w:t>
      </w:r>
      <w:r w:rsidR="001F061E" w:rsidRPr="00160FA5">
        <w:rPr>
          <w:bCs/>
          <w:sz w:val="24"/>
          <w:szCs w:val="24"/>
        </w:rPr>
        <w:t xml:space="preserve"> </w:t>
      </w:r>
      <w:r w:rsidR="001F061E" w:rsidRPr="00160FA5">
        <w:rPr>
          <w:sz w:val="24"/>
          <w:szCs w:val="24"/>
        </w:rPr>
        <w:t>осуществляются с целью дать оценку:</w:t>
      </w:r>
    </w:p>
    <w:p w:rsidR="001F061E" w:rsidRPr="00160FA5" w:rsidRDefault="001F061E" w:rsidP="00647B7F">
      <w:pPr>
        <w:pStyle w:val="23"/>
        <w:widowControl w:val="0"/>
        <w:numPr>
          <w:ilvl w:val="0"/>
          <w:numId w:val="36"/>
        </w:numPr>
        <w:spacing w:after="0" w:line="300" w:lineRule="auto"/>
        <w:rPr>
          <w:spacing w:val="-6"/>
          <w:sz w:val="24"/>
          <w:szCs w:val="24"/>
        </w:rPr>
      </w:pPr>
      <w:r w:rsidRPr="00160FA5">
        <w:rPr>
          <w:spacing w:val="-6"/>
          <w:sz w:val="24"/>
          <w:szCs w:val="24"/>
        </w:rPr>
        <w:lastRenderedPageBreak/>
        <w:t xml:space="preserve">планируемым целям и задачам деятельности </w:t>
      </w:r>
      <w:r w:rsidR="0022454B" w:rsidRPr="00160FA5">
        <w:rPr>
          <w:spacing w:val="-6"/>
          <w:sz w:val="24"/>
          <w:szCs w:val="24"/>
        </w:rPr>
        <w:t xml:space="preserve">главных распорядителей  </w:t>
      </w:r>
      <w:r w:rsidRPr="00160FA5">
        <w:rPr>
          <w:spacing w:val="-6"/>
          <w:sz w:val="24"/>
          <w:szCs w:val="24"/>
        </w:rPr>
        <w:t>на основе анализа их соответствия приоритетам, целям и задачам развития области, поставленным на очередной финансовый год и плановый период;</w:t>
      </w:r>
    </w:p>
    <w:p w:rsidR="001F061E" w:rsidRPr="00160FA5" w:rsidRDefault="001F061E" w:rsidP="00647B7F">
      <w:pPr>
        <w:pStyle w:val="23"/>
        <w:widowControl w:val="0"/>
        <w:numPr>
          <w:ilvl w:val="0"/>
          <w:numId w:val="3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обоснованности данных о фактических и прогнозных объемах доходов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бюджета;</w:t>
      </w:r>
    </w:p>
    <w:p w:rsidR="001F061E" w:rsidRPr="00160FA5" w:rsidRDefault="001F061E" w:rsidP="00647B7F">
      <w:pPr>
        <w:pStyle w:val="23"/>
        <w:widowControl w:val="0"/>
        <w:numPr>
          <w:ilvl w:val="0"/>
          <w:numId w:val="3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обоснованности и целесообразности принимаемых бюджетных обязательств на основе анализа </w:t>
      </w:r>
      <w:r w:rsidR="004D41CB" w:rsidRPr="00160FA5">
        <w:rPr>
          <w:bCs/>
          <w:snapToGrid w:val="0"/>
          <w:sz w:val="24"/>
          <w:szCs w:val="24"/>
        </w:rPr>
        <w:t>государственных</w:t>
      </w:r>
      <w:r w:rsidRPr="00160FA5">
        <w:rPr>
          <w:sz w:val="24"/>
          <w:szCs w:val="24"/>
        </w:rPr>
        <w:t xml:space="preserve"> программ и ведомственных </w:t>
      </w:r>
      <w:r w:rsidR="004D41CB" w:rsidRPr="00160FA5">
        <w:rPr>
          <w:sz w:val="24"/>
          <w:szCs w:val="24"/>
        </w:rPr>
        <w:t>целевых</w:t>
      </w:r>
      <w:r w:rsidRPr="00160FA5">
        <w:rPr>
          <w:sz w:val="24"/>
          <w:szCs w:val="24"/>
        </w:rPr>
        <w:t xml:space="preserve"> программ</w:t>
      </w:r>
      <w:r w:rsidR="004D41CB" w:rsidRPr="00160FA5">
        <w:rPr>
          <w:sz w:val="24"/>
          <w:szCs w:val="24"/>
        </w:rPr>
        <w:t xml:space="preserve"> Томской области</w:t>
      </w:r>
      <w:r w:rsidRPr="00160FA5">
        <w:rPr>
          <w:sz w:val="24"/>
          <w:szCs w:val="24"/>
        </w:rPr>
        <w:t xml:space="preserve"> на очередной финансовый год и плановый период.</w:t>
      </w:r>
    </w:p>
    <w:p w:rsidR="001F061E" w:rsidRPr="00160FA5" w:rsidRDefault="001F061E" w:rsidP="001F061E">
      <w:pPr>
        <w:spacing w:line="300" w:lineRule="auto"/>
        <w:ind w:firstLine="720"/>
        <w:rPr>
          <w:spacing w:val="-6"/>
          <w:sz w:val="24"/>
          <w:szCs w:val="24"/>
        </w:rPr>
      </w:pPr>
      <w:proofErr w:type="gramStart"/>
      <w:r w:rsidRPr="00160FA5">
        <w:rPr>
          <w:sz w:val="24"/>
          <w:szCs w:val="24"/>
        </w:rPr>
        <w:t xml:space="preserve">В результате проверки и анализа должна быть дана оценка обоснованности действующих расходных обязательств областного бюджета и </w:t>
      </w:r>
      <w:r w:rsidRPr="00160FA5">
        <w:rPr>
          <w:spacing w:val="-6"/>
          <w:sz w:val="24"/>
          <w:szCs w:val="24"/>
        </w:rPr>
        <w:t>целесообразности принимаемых расходных обязательств областного бюджета на очередной финансовый год и на плановый период</w:t>
      </w:r>
      <w:r w:rsidRPr="00160FA5">
        <w:rPr>
          <w:bCs/>
          <w:spacing w:val="-6"/>
          <w:sz w:val="24"/>
          <w:szCs w:val="24"/>
        </w:rPr>
        <w:t xml:space="preserve"> </w:t>
      </w:r>
      <w:r w:rsidRPr="00160FA5">
        <w:rPr>
          <w:spacing w:val="-6"/>
          <w:sz w:val="24"/>
          <w:szCs w:val="24"/>
        </w:rPr>
        <w:t>на основе утвержд</w:t>
      </w:r>
      <w:r w:rsidR="004D41CB" w:rsidRPr="00160FA5">
        <w:rPr>
          <w:spacing w:val="-6"/>
          <w:sz w:val="24"/>
          <w:szCs w:val="24"/>
        </w:rPr>
        <w:t xml:space="preserve">енных </w:t>
      </w:r>
      <w:r w:rsidR="004D41CB" w:rsidRPr="00160FA5">
        <w:rPr>
          <w:bCs/>
          <w:snapToGrid w:val="0"/>
          <w:sz w:val="24"/>
          <w:szCs w:val="24"/>
        </w:rPr>
        <w:t>государственных</w:t>
      </w:r>
      <w:r w:rsidR="004D41CB" w:rsidRPr="00160FA5">
        <w:rPr>
          <w:sz w:val="24"/>
          <w:szCs w:val="24"/>
        </w:rPr>
        <w:t xml:space="preserve"> программ и ведомственных целевых программ Томской области</w:t>
      </w:r>
      <w:r w:rsidRPr="00160FA5">
        <w:rPr>
          <w:spacing w:val="-6"/>
          <w:sz w:val="24"/>
          <w:szCs w:val="24"/>
        </w:rPr>
        <w:t>, даны предложения по оптимизации бюджетных расходов для достижения поставленных целей и обеспечения прогнозируемых показателей результативности в очередном финансовом году</w:t>
      </w:r>
      <w:proofErr w:type="gramEnd"/>
      <w:r w:rsidRPr="00160FA5">
        <w:rPr>
          <w:spacing w:val="-6"/>
          <w:sz w:val="24"/>
          <w:szCs w:val="24"/>
        </w:rPr>
        <w:t xml:space="preserve"> и плановом </w:t>
      </w:r>
      <w:proofErr w:type="gramStart"/>
      <w:r w:rsidRPr="00160FA5">
        <w:rPr>
          <w:spacing w:val="-6"/>
          <w:sz w:val="24"/>
          <w:szCs w:val="24"/>
        </w:rPr>
        <w:t>периоде</w:t>
      </w:r>
      <w:proofErr w:type="gramEnd"/>
      <w:r w:rsidRPr="00160FA5">
        <w:rPr>
          <w:spacing w:val="-6"/>
          <w:sz w:val="24"/>
          <w:szCs w:val="24"/>
        </w:rPr>
        <w:t>.</w:t>
      </w:r>
    </w:p>
    <w:p w:rsidR="002C2A8C" w:rsidRPr="00160FA5" w:rsidRDefault="004368F8" w:rsidP="002C2A8C">
      <w:p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5</w:t>
      </w:r>
      <w:r w:rsidR="002C2A8C" w:rsidRPr="00160FA5">
        <w:rPr>
          <w:sz w:val="24"/>
          <w:szCs w:val="24"/>
        </w:rPr>
        <w:t>.</w:t>
      </w:r>
      <w:r w:rsidR="001F061E" w:rsidRPr="00160FA5">
        <w:rPr>
          <w:sz w:val="24"/>
          <w:szCs w:val="24"/>
        </w:rPr>
        <w:t>2</w:t>
      </w:r>
      <w:r w:rsidR="002C2A8C" w:rsidRPr="00160FA5">
        <w:rPr>
          <w:sz w:val="24"/>
          <w:szCs w:val="24"/>
        </w:rPr>
        <w:t>.</w:t>
      </w:r>
      <w:r w:rsidR="00A178A6" w:rsidRPr="00160FA5">
        <w:rPr>
          <w:sz w:val="24"/>
          <w:szCs w:val="24"/>
        </w:rPr>
        <w:t>2.2</w:t>
      </w:r>
      <w:r w:rsidRPr="00160FA5">
        <w:rPr>
          <w:sz w:val="24"/>
          <w:szCs w:val="24"/>
        </w:rPr>
        <w:t>.</w:t>
      </w:r>
      <w:r w:rsidR="002C2A8C" w:rsidRPr="00160FA5">
        <w:rPr>
          <w:sz w:val="24"/>
          <w:szCs w:val="24"/>
        </w:rPr>
        <w:t xml:space="preserve"> При проверке и анализе </w:t>
      </w:r>
      <w:proofErr w:type="gramStart"/>
      <w:r w:rsidR="002C2A8C" w:rsidRPr="00160FA5">
        <w:rPr>
          <w:sz w:val="24"/>
          <w:szCs w:val="24"/>
        </w:rPr>
        <w:t xml:space="preserve">обоснованности прогноза макроэкономических показателей социально-экономического развития </w:t>
      </w:r>
      <w:r w:rsidR="002C2A8C" w:rsidRPr="00160FA5">
        <w:rPr>
          <w:bCs/>
          <w:snapToGrid w:val="0"/>
          <w:sz w:val="24"/>
          <w:szCs w:val="24"/>
        </w:rPr>
        <w:t>области</w:t>
      </w:r>
      <w:proofErr w:type="gramEnd"/>
      <w:r w:rsidR="002C2A8C" w:rsidRPr="00160FA5">
        <w:rPr>
          <w:sz w:val="24"/>
          <w:szCs w:val="24"/>
        </w:rPr>
        <w:t xml:space="preserve"> необходимо проанализировать:</w:t>
      </w:r>
    </w:p>
    <w:p w:rsidR="002C2A8C" w:rsidRPr="00160FA5" w:rsidRDefault="002C2A8C" w:rsidP="007D01E3">
      <w:pPr>
        <w:numPr>
          <w:ilvl w:val="0"/>
          <w:numId w:val="44"/>
        </w:num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основные показатели прогноза социально-экономического развития Томской области  на очередной финансовый год и на плановый период и их соответствие целевым установкам экономической политики, сформулированным в ежегодном Послании Президента РФ Федеральному Собранию РФ,  наличие и использование нормативно-методической базы, механизм и технологию, сложившуюся практику организации работ по прогнозированию</w:t>
      </w:r>
      <w:r w:rsidR="004368F8" w:rsidRPr="00160FA5">
        <w:rPr>
          <w:sz w:val="24"/>
          <w:szCs w:val="24"/>
        </w:rPr>
        <w:t xml:space="preserve"> валового регионального продукта (</w:t>
      </w:r>
      <w:r w:rsidR="0022454B" w:rsidRPr="00160FA5">
        <w:rPr>
          <w:sz w:val="24"/>
          <w:szCs w:val="24"/>
        </w:rPr>
        <w:t>дале</w:t>
      </w:r>
      <w:proofErr w:type="gramStart"/>
      <w:r w:rsidR="0022454B" w:rsidRPr="00160FA5">
        <w:rPr>
          <w:sz w:val="24"/>
          <w:szCs w:val="24"/>
        </w:rPr>
        <w:t>е-</w:t>
      </w:r>
      <w:proofErr w:type="gramEnd"/>
      <w:r w:rsidR="0022454B" w:rsidRPr="00160FA5">
        <w:rPr>
          <w:sz w:val="24"/>
          <w:szCs w:val="24"/>
        </w:rPr>
        <w:t xml:space="preserve"> </w:t>
      </w:r>
      <w:r w:rsidRPr="00160FA5">
        <w:rPr>
          <w:sz w:val="24"/>
          <w:szCs w:val="24"/>
        </w:rPr>
        <w:t>ВРП</w:t>
      </w:r>
      <w:r w:rsidR="004368F8" w:rsidRPr="00160FA5">
        <w:rPr>
          <w:sz w:val="24"/>
          <w:szCs w:val="24"/>
        </w:rPr>
        <w:t>)</w:t>
      </w:r>
      <w:r w:rsidRPr="00160FA5">
        <w:rPr>
          <w:sz w:val="24"/>
          <w:szCs w:val="24"/>
        </w:rPr>
        <w:t>, уровня инфляции, индекса-дефлятора в разрезе видов экономической деятельности</w:t>
      </w:r>
      <w:r w:rsidR="004368F8" w:rsidRPr="00160FA5">
        <w:rPr>
          <w:sz w:val="24"/>
          <w:szCs w:val="24"/>
        </w:rPr>
        <w:t>, других показателей</w:t>
      </w:r>
      <w:r w:rsidR="008F34F8" w:rsidRPr="00160FA5">
        <w:rPr>
          <w:sz w:val="24"/>
          <w:szCs w:val="24"/>
        </w:rPr>
        <w:t xml:space="preserve"> социально-экономического развития</w:t>
      </w:r>
      <w:r w:rsidRPr="00160FA5">
        <w:rPr>
          <w:sz w:val="24"/>
          <w:szCs w:val="24"/>
        </w:rPr>
        <w:t>;</w:t>
      </w:r>
    </w:p>
    <w:p w:rsidR="002C2A8C" w:rsidRPr="00160FA5" w:rsidRDefault="002C2A8C" w:rsidP="007D01E3">
      <w:pPr>
        <w:numPr>
          <w:ilvl w:val="0"/>
          <w:numId w:val="44"/>
        </w:num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достоверность расчета номинального и реального ВРП за текущий финансовый год, </w:t>
      </w:r>
      <w:proofErr w:type="gramStart"/>
      <w:r w:rsidRPr="00160FA5">
        <w:rPr>
          <w:sz w:val="24"/>
          <w:szCs w:val="24"/>
        </w:rPr>
        <w:t>являвшихся</w:t>
      </w:r>
      <w:proofErr w:type="gramEnd"/>
      <w:r w:rsidRPr="00160FA5">
        <w:rPr>
          <w:sz w:val="24"/>
          <w:szCs w:val="24"/>
        </w:rPr>
        <w:t xml:space="preserve"> базовыми для расчета ВРП на очередной финансовый год.</w:t>
      </w:r>
    </w:p>
    <w:p w:rsidR="00412262" w:rsidRPr="00160FA5" w:rsidRDefault="004368F8" w:rsidP="00412262">
      <w:pPr>
        <w:pStyle w:val="af"/>
        <w:spacing w:after="0" w:line="300" w:lineRule="auto"/>
        <w:ind w:left="0" w:firstLine="708"/>
        <w:rPr>
          <w:sz w:val="24"/>
          <w:szCs w:val="24"/>
        </w:rPr>
      </w:pPr>
      <w:r w:rsidRPr="00160FA5">
        <w:rPr>
          <w:sz w:val="24"/>
          <w:szCs w:val="24"/>
        </w:rPr>
        <w:t>5.2.</w:t>
      </w:r>
      <w:r w:rsidR="00A178A6" w:rsidRPr="00160FA5">
        <w:rPr>
          <w:sz w:val="24"/>
          <w:szCs w:val="24"/>
        </w:rPr>
        <w:t>3</w:t>
      </w:r>
      <w:r w:rsidRPr="00160FA5">
        <w:rPr>
          <w:sz w:val="24"/>
          <w:szCs w:val="24"/>
        </w:rPr>
        <w:t>.</w:t>
      </w:r>
      <w:r w:rsidR="00412262" w:rsidRPr="00160FA5">
        <w:rPr>
          <w:sz w:val="24"/>
          <w:szCs w:val="24"/>
        </w:rPr>
        <w:t xml:space="preserve"> При проведении экспертно-аналитического мероприятия необходимо провести анализ </w:t>
      </w:r>
      <w:r w:rsidR="00412262" w:rsidRPr="00160FA5">
        <w:rPr>
          <w:bCs/>
          <w:sz w:val="24"/>
          <w:szCs w:val="24"/>
        </w:rPr>
        <w:t>обоснованности</w:t>
      </w:r>
      <w:r w:rsidR="00412262" w:rsidRPr="00160FA5">
        <w:rPr>
          <w:sz w:val="24"/>
          <w:szCs w:val="24"/>
        </w:rPr>
        <w:t xml:space="preserve"> и достоверности </w:t>
      </w:r>
      <w:r w:rsidR="00412262" w:rsidRPr="00160FA5">
        <w:rPr>
          <w:bCs/>
          <w:sz w:val="24"/>
          <w:szCs w:val="24"/>
        </w:rPr>
        <w:t xml:space="preserve">доходных статей проекта </w:t>
      </w:r>
      <w:r w:rsidR="00412262" w:rsidRPr="00160FA5">
        <w:rPr>
          <w:bCs/>
          <w:snapToGrid w:val="0"/>
          <w:sz w:val="24"/>
          <w:szCs w:val="24"/>
        </w:rPr>
        <w:t>областного</w:t>
      </w:r>
      <w:r w:rsidR="00412262" w:rsidRPr="00160FA5">
        <w:rPr>
          <w:bCs/>
          <w:sz w:val="24"/>
          <w:szCs w:val="24"/>
        </w:rPr>
        <w:t xml:space="preserve"> бюджета</w:t>
      </w:r>
      <w:r w:rsidR="00412262" w:rsidRPr="00160FA5">
        <w:rPr>
          <w:sz w:val="24"/>
          <w:szCs w:val="24"/>
        </w:rPr>
        <w:t xml:space="preserve"> на очередной финансовый год и на плановый период, предусматривающий:</w:t>
      </w:r>
    </w:p>
    <w:p w:rsidR="00412262" w:rsidRPr="00160FA5" w:rsidRDefault="00412262" w:rsidP="00412262">
      <w:pPr>
        <w:pStyle w:val="23"/>
        <w:widowControl w:val="0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анализ расчетов доходов </w:t>
      </w:r>
      <w:r w:rsidR="00D4771B" w:rsidRPr="00160FA5">
        <w:rPr>
          <w:sz w:val="24"/>
          <w:szCs w:val="24"/>
        </w:rPr>
        <w:t xml:space="preserve">проекта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 на очередной финансовый год и на плановый период;</w:t>
      </w:r>
    </w:p>
    <w:p w:rsidR="00412262" w:rsidRPr="00160FA5" w:rsidRDefault="00412262" w:rsidP="00412262">
      <w:pPr>
        <w:pStyle w:val="23"/>
        <w:widowControl w:val="0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сопоставление динамики показателей налоговых и иных доходов проекта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бюджета, утвержденных и ожидаемых показателей исполнения доходов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 текущего года (по оценке администрации Томской области и на основании анализа и оценки </w:t>
      </w:r>
      <w:r w:rsidRPr="00160FA5">
        <w:rPr>
          <w:bCs/>
          <w:sz w:val="24"/>
          <w:szCs w:val="24"/>
        </w:rPr>
        <w:t xml:space="preserve">Контрольно-счетной </w:t>
      </w:r>
      <w:r w:rsidRPr="00160FA5">
        <w:rPr>
          <w:sz w:val="24"/>
          <w:szCs w:val="24"/>
        </w:rPr>
        <w:t xml:space="preserve">палаты), фактических доходов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 за предыдущий год, а также основных факторов, определяющих их динамику;</w:t>
      </w:r>
    </w:p>
    <w:p w:rsidR="00412262" w:rsidRPr="00160FA5" w:rsidRDefault="00412262" w:rsidP="00412262">
      <w:pPr>
        <w:pStyle w:val="23"/>
        <w:widowControl w:val="0"/>
        <w:numPr>
          <w:ilvl w:val="0"/>
          <w:numId w:val="16"/>
        </w:numPr>
        <w:tabs>
          <w:tab w:val="left" w:pos="0"/>
        </w:tabs>
        <w:spacing w:after="0" w:line="300" w:lineRule="auto"/>
        <w:rPr>
          <w:spacing w:val="-4"/>
          <w:sz w:val="24"/>
          <w:szCs w:val="24"/>
        </w:rPr>
      </w:pPr>
      <w:proofErr w:type="gramStart"/>
      <w:r w:rsidRPr="00160FA5">
        <w:rPr>
          <w:spacing w:val="-4"/>
          <w:sz w:val="24"/>
          <w:szCs w:val="24"/>
        </w:rPr>
        <w:t xml:space="preserve">анализ законов о внесении изменений в законодательство о налогах и сборах РФ и Томской области, вступающих в силу в очередном финансовом году, проектов федеральных и областных законов об изменении законодательства РФ и Томской области о налогах и сборах, учтенных в расчетах доходной базы </w:t>
      </w:r>
      <w:r w:rsidRPr="00160FA5">
        <w:rPr>
          <w:bCs/>
          <w:snapToGrid w:val="0"/>
          <w:spacing w:val="-4"/>
          <w:sz w:val="24"/>
          <w:szCs w:val="24"/>
        </w:rPr>
        <w:t>областного</w:t>
      </w:r>
      <w:r w:rsidRPr="00160FA5">
        <w:rPr>
          <w:spacing w:val="-4"/>
          <w:sz w:val="24"/>
          <w:szCs w:val="24"/>
        </w:rPr>
        <w:t xml:space="preserve"> бюджета, </w:t>
      </w:r>
      <w:r w:rsidRPr="00160FA5">
        <w:rPr>
          <w:spacing w:val="-4"/>
          <w:sz w:val="24"/>
          <w:szCs w:val="24"/>
        </w:rPr>
        <w:lastRenderedPageBreak/>
        <w:t xml:space="preserve">последствий влияния на доходы </w:t>
      </w:r>
      <w:r w:rsidRPr="00160FA5">
        <w:rPr>
          <w:bCs/>
          <w:snapToGrid w:val="0"/>
          <w:spacing w:val="-4"/>
          <w:sz w:val="24"/>
          <w:szCs w:val="24"/>
        </w:rPr>
        <w:t>областного</w:t>
      </w:r>
      <w:r w:rsidRPr="00160FA5">
        <w:rPr>
          <w:spacing w:val="-4"/>
          <w:sz w:val="24"/>
          <w:szCs w:val="24"/>
        </w:rPr>
        <w:t xml:space="preserve"> бюджета изменений законодательства РФ и Томской области о налогах и</w:t>
      </w:r>
      <w:proofErr w:type="gramEnd"/>
      <w:r w:rsidRPr="00160FA5">
        <w:rPr>
          <w:spacing w:val="-4"/>
          <w:sz w:val="24"/>
          <w:szCs w:val="24"/>
        </w:rPr>
        <w:t xml:space="preserve"> </w:t>
      </w:r>
      <w:proofErr w:type="gramStart"/>
      <w:r w:rsidRPr="00160FA5">
        <w:rPr>
          <w:spacing w:val="-4"/>
          <w:sz w:val="24"/>
          <w:szCs w:val="24"/>
        </w:rPr>
        <w:t>сборах</w:t>
      </w:r>
      <w:proofErr w:type="gramEnd"/>
      <w:r w:rsidRPr="00160FA5">
        <w:rPr>
          <w:spacing w:val="-4"/>
          <w:sz w:val="24"/>
          <w:szCs w:val="24"/>
        </w:rPr>
        <w:t xml:space="preserve"> и нормативов распределения налоговых доходов по уровням бюджетной системы;</w:t>
      </w:r>
    </w:p>
    <w:p w:rsidR="00412262" w:rsidRPr="00160FA5" w:rsidRDefault="00412262" w:rsidP="00412262">
      <w:pPr>
        <w:pStyle w:val="23"/>
        <w:widowControl w:val="0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анализ соответствия динамики доходов, зависящих от темпов роста ВРП, изменения структуры доходов </w:t>
      </w:r>
      <w:r w:rsidR="00D4771B" w:rsidRPr="00160FA5">
        <w:rPr>
          <w:sz w:val="24"/>
          <w:szCs w:val="24"/>
        </w:rPr>
        <w:t xml:space="preserve">проекта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 в разрезе налоговых и неналоговых доходов;</w:t>
      </w:r>
    </w:p>
    <w:p w:rsidR="00412262" w:rsidRPr="00160FA5" w:rsidRDefault="00412262" w:rsidP="00412262">
      <w:pPr>
        <w:pStyle w:val="23"/>
        <w:widowControl w:val="0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412262" w:rsidRPr="00160FA5" w:rsidRDefault="00412262" w:rsidP="00412262">
      <w:pPr>
        <w:pStyle w:val="af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оценку обоснованности расчета налоговых доходов: налоговой базы, налогового периода, налоговой ставки, используемой в расчете, суммы налоговых вычетов,  уровня собираемости налогов, формирующих доходы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бюджета;</w:t>
      </w:r>
    </w:p>
    <w:p w:rsidR="00412262" w:rsidRPr="00160FA5" w:rsidRDefault="00412262" w:rsidP="00412262">
      <w:pPr>
        <w:pStyle w:val="af"/>
        <w:numPr>
          <w:ilvl w:val="0"/>
          <w:numId w:val="16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оценку обоснованности расчетов иных доходов в части: ставок, уровня собираемости; дивидендов по акциям и доходам от прочих форм участия в капитале, находящихся в собственности Томской области; доходов от сдачи в аренду имущества, находящегося в государственной собственности</w:t>
      </w:r>
      <w:r w:rsidR="00A178A6" w:rsidRPr="00160FA5">
        <w:rPr>
          <w:sz w:val="24"/>
          <w:szCs w:val="24"/>
        </w:rPr>
        <w:t xml:space="preserve"> Томской области</w:t>
      </w:r>
      <w:r w:rsidRPr="00160FA5">
        <w:rPr>
          <w:sz w:val="24"/>
          <w:szCs w:val="24"/>
        </w:rPr>
        <w:t xml:space="preserve">; </w:t>
      </w:r>
      <w:proofErr w:type="gramStart"/>
      <w:r w:rsidRPr="00160FA5">
        <w:rPr>
          <w:sz w:val="24"/>
          <w:szCs w:val="24"/>
        </w:rPr>
        <w:t>доходов от перечисления части прибыли, остающейся после уплаты налогов и иных обязательных платежей</w:t>
      </w:r>
      <w:r w:rsidR="00A178A6" w:rsidRPr="00160FA5">
        <w:rPr>
          <w:sz w:val="24"/>
          <w:szCs w:val="24"/>
        </w:rPr>
        <w:t xml:space="preserve"> областных</w:t>
      </w:r>
      <w:r w:rsidRPr="00160FA5">
        <w:rPr>
          <w:sz w:val="24"/>
          <w:szCs w:val="24"/>
        </w:rPr>
        <w:t xml:space="preserve"> госуда</w:t>
      </w:r>
      <w:r w:rsidR="00A178A6" w:rsidRPr="00160FA5">
        <w:rPr>
          <w:sz w:val="24"/>
          <w:szCs w:val="24"/>
        </w:rPr>
        <w:t xml:space="preserve">рственных унитарных предприятий, и других доходов на очередной финансовый год и плановый период. </w:t>
      </w:r>
      <w:proofErr w:type="gramEnd"/>
    </w:p>
    <w:p w:rsidR="0067193A" w:rsidRPr="00160FA5" w:rsidRDefault="0067193A" w:rsidP="008F34F8">
      <w:pPr>
        <w:spacing w:line="300" w:lineRule="auto"/>
        <w:ind w:firstLine="0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 xml:space="preserve">При оценке и анализе доходов </w:t>
      </w:r>
      <w:r w:rsidR="00D4771B" w:rsidRPr="00160FA5">
        <w:rPr>
          <w:bCs/>
          <w:sz w:val="24"/>
          <w:szCs w:val="24"/>
        </w:rPr>
        <w:t xml:space="preserve">проекта </w:t>
      </w:r>
      <w:r w:rsidRPr="00160FA5">
        <w:rPr>
          <w:bCs/>
          <w:sz w:val="24"/>
          <w:szCs w:val="24"/>
        </w:rPr>
        <w:t>областного бюджета следует обратить внимание:</w:t>
      </w:r>
    </w:p>
    <w:p w:rsidR="0067193A" w:rsidRPr="00160FA5" w:rsidRDefault="0067193A" w:rsidP="00504665">
      <w:pPr>
        <w:pStyle w:val="af0"/>
        <w:numPr>
          <w:ilvl w:val="0"/>
          <w:numId w:val="37"/>
        </w:numPr>
        <w:spacing w:line="300" w:lineRule="auto"/>
        <w:jc w:val="both"/>
        <w:rPr>
          <w:sz w:val="24"/>
        </w:rPr>
      </w:pPr>
      <w:r w:rsidRPr="00160FA5">
        <w:rPr>
          <w:bCs/>
          <w:sz w:val="24"/>
        </w:rPr>
        <w:t xml:space="preserve">на </w:t>
      </w:r>
      <w:r w:rsidRPr="00160FA5">
        <w:rPr>
          <w:sz w:val="24"/>
        </w:rPr>
        <w:t xml:space="preserve">порядок зачисления доходов в бюджет, налоговые и неналоговые доходы областного бюджета, определенные в статьях 40, 41, 42, 46, 56 и 57 Бюджетного кодекса РФ; </w:t>
      </w:r>
    </w:p>
    <w:p w:rsidR="0067193A" w:rsidRPr="00160FA5" w:rsidRDefault="0067193A" w:rsidP="00504665">
      <w:pPr>
        <w:numPr>
          <w:ilvl w:val="0"/>
          <w:numId w:val="37"/>
        </w:numPr>
        <w:autoSpaceDE w:val="0"/>
        <w:autoSpaceDN w:val="0"/>
        <w:adjustRightInd w:val="0"/>
        <w:spacing w:line="300" w:lineRule="auto"/>
        <w:outlineLvl w:val="3"/>
        <w:rPr>
          <w:spacing w:val="-6"/>
          <w:sz w:val="24"/>
          <w:szCs w:val="24"/>
        </w:rPr>
      </w:pPr>
      <w:proofErr w:type="gramStart"/>
      <w:r w:rsidRPr="00160FA5">
        <w:rPr>
          <w:sz w:val="24"/>
          <w:szCs w:val="24"/>
        </w:rPr>
        <w:t>на соблюдение требований статьи 59 Бюджетного кодекса РФ</w:t>
      </w:r>
      <w:r w:rsidR="008556C2" w:rsidRPr="00160FA5">
        <w:rPr>
          <w:sz w:val="24"/>
          <w:szCs w:val="24"/>
        </w:rPr>
        <w:t xml:space="preserve"> </w:t>
      </w:r>
      <w:r w:rsidRPr="00160FA5">
        <w:rPr>
          <w:sz w:val="24"/>
          <w:szCs w:val="24"/>
        </w:rPr>
        <w:t>о том, что законы субъекта РФ о внесении изменений в законодательство субъекта РФ о налогах и сборах, законы субъекта РФ, регулирующие бюджетные правоотношения, приводящие к изменению доходов бюджетов бюджетной системы Р</w:t>
      </w:r>
      <w:r w:rsidRPr="00160FA5">
        <w:rPr>
          <w:spacing w:val="-6"/>
          <w:sz w:val="24"/>
          <w:szCs w:val="24"/>
        </w:rPr>
        <w:t>Ф, вступающие в силу в очередном финансовом году (очередном финансовом году и плановом периоде), должны быть приняты до внесения проекта закона субъекта</w:t>
      </w:r>
      <w:proofErr w:type="gramEnd"/>
      <w:r w:rsidRPr="00160FA5">
        <w:rPr>
          <w:spacing w:val="-6"/>
          <w:sz w:val="24"/>
          <w:szCs w:val="24"/>
        </w:rPr>
        <w:t xml:space="preserve"> РФ о бюджете на очередной финансовый год (очередной финансовый год и плановый период) в законодательный (представительный) орган государственной власти субъекта РФ в сроки, установленные законом субъекта РФ.</w:t>
      </w:r>
    </w:p>
    <w:p w:rsidR="00412262" w:rsidRPr="00160FA5" w:rsidRDefault="00A178A6" w:rsidP="005F419F">
      <w:pPr>
        <w:pStyle w:val="af0"/>
        <w:spacing w:line="300" w:lineRule="auto"/>
        <w:ind w:firstLine="720"/>
        <w:jc w:val="both"/>
        <w:rPr>
          <w:bCs/>
          <w:sz w:val="24"/>
        </w:rPr>
      </w:pPr>
      <w:r w:rsidRPr="00160FA5">
        <w:rPr>
          <w:bCs/>
          <w:sz w:val="24"/>
        </w:rPr>
        <w:t>5.2.3.1</w:t>
      </w:r>
      <w:r w:rsidR="008178A2" w:rsidRPr="00160FA5">
        <w:rPr>
          <w:bCs/>
          <w:sz w:val="24"/>
        </w:rPr>
        <w:t xml:space="preserve">. </w:t>
      </w:r>
      <w:proofErr w:type="gramStart"/>
      <w:r w:rsidR="008178A2" w:rsidRPr="00160FA5">
        <w:rPr>
          <w:bCs/>
          <w:sz w:val="24"/>
        </w:rPr>
        <w:t xml:space="preserve">При оценке прогноза макроэкономических показателей необходимо обратить внимание на соблюдение </w:t>
      </w:r>
      <w:r w:rsidR="008178A2" w:rsidRPr="00160FA5">
        <w:rPr>
          <w:sz w:val="24"/>
        </w:rPr>
        <w:t>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 соответствующей территории, необходимую при уточнении параметров планового периода и добавления параметров второго года планового периода в соответствии с пунктом 4 статьи 173 Бюджетного кодекса РФ и прогнозировании доходов бюджета в соответствии с пунктом 1</w:t>
      </w:r>
      <w:proofErr w:type="gramEnd"/>
      <w:r w:rsidR="008178A2" w:rsidRPr="00160FA5">
        <w:rPr>
          <w:sz w:val="24"/>
        </w:rPr>
        <w:t xml:space="preserve"> статьи 174.1 Бюджетного кодекса РФ.</w:t>
      </w:r>
    </w:p>
    <w:p w:rsidR="008178A2" w:rsidRPr="00160FA5" w:rsidRDefault="00A178A6" w:rsidP="008178A2">
      <w:pPr>
        <w:pStyle w:val="23"/>
        <w:widowControl w:val="0"/>
        <w:spacing w:after="0" w:line="300" w:lineRule="auto"/>
        <w:ind w:left="0" w:firstLine="708"/>
        <w:rPr>
          <w:sz w:val="24"/>
          <w:szCs w:val="24"/>
        </w:rPr>
      </w:pPr>
      <w:r w:rsidRPr="00160FA5">
        <w:rPr>
          <w:bCs/>
          <w:sz w:val="24"/>
          <w:szCs w:val="24"/>
        </w:rPr>
        <w:t>5.2.4</w:t>
      </w:r>
      <w:r w:rsidR="008178A2" w:rsidRPr="00160FA5">
        <w:rPr>
          <w:bCs/>
          <w:sz w:val="24"/>
          <w:szCs w:val="24"/>
        </w:rPr>
        <w:t xml:space="preserve">. </w:t>
      </w:r>
      <w:r w:rsidR="008178A2" w:rsidRPr="00160FA5">
        <w:rPr>
          <w:sz w:val="24"/>
          <w:szCs w:val="24"/>
        </w:rPr>
        <w:t xml:space="preserve">Проверка и анализ полноты отражения и достоверности расчетов </w:t>
      </w:r>
      <w:r w:rsidR="008178A2" w:rsidRPr="00160FA5">
        <w:rPr>
          <w:bCs/>
          <w:sz w:val="24"/>
          <w:szCs w:val="24"/>
        </w:rPr>
        <w:t xml:space="preserve">расходов проекта </w:t>
      </w:r>
      <w:r w:rsidR="008178A2" w:rsidRPr="00160FA5">
        <w:rPr>
          <w:bCs/>
          <w:snapToGrid w:val="0"/>
          <w:sz w:val="24"/>
          <w:szCs w:val="24"/>
        </w:rPr>
        <w:t>областного</w:t>
      </w:r>
      <w:r w:rsidR="008178A2" w:rsidRPr="00160FA5">
        <w:rPr>
          <w:bCs/>
          <w:sz w:val="24"/>
          <w:szCs w:val="24"/>
        </w:rPr>
        <w:t xml:space="preserve"> бюджета</w:t>
      </w:r>
      <w:r w:rsidR="008178A2" w:rsidRPr="00160FA5">
        <w:rPr>
          <w:sz w:val="24"/>
          <w:szCs w:val="24"/>
        </w:rPr>
        <w:t xml:space="preserve"> на очередной финансовый год и на плановый период</w:t>
      </w:r>
      <w:r w:rsidR="008178A2" w:rsidRPr="00160FA5">
        <w:rPr>
          <w:bCs/>
          <w:sz w:val="24"/>
          <w:szCs w:val="24"/>
        </w:rPr>
        <w:t xml:space="preserve"> </w:t>
      </w:r>
      <w:r w:rsidR="00A25170" w:rsidRPr="00160FA5">
        <w:rPr>
          <w:sz w:val="24"/>
          <w:szCs w:val="24"/>
        </w:rPr>
        <w:t>могут</w:t>
      </w:r>
      <w:r w:rsidR="008178A2" w:rsidRPr="00160FA5">
        <w:rPr>
          <w:sz w:val="24"/>
          <w:szCs w:val="24"/>
        </w:rPr>
        <w:t xml:space="preserve"> предусматривать:</w:t>
      </w:r>
    </w:p>
    <w:p w:rsidR="008178A2" w:rsidRPr="00160FA5" w:rsidRDefault="008178A2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bCs/>
          <w:sz w:val="24"/>
          <w:szCs w:val="24"/>
        </w:rPr>
      </w:pPr>
      <w:proofErr w:type="gramStart"/>
      <w:r w:rsidRPr="00160FA5">
        <w:rPr>
          <w:sz w:val="24"/>
          <w:szCs w:val="24"/>
        </w:rPr>
        <w:lastRenderedPageBreak/>
        <w:t>анализ реестра расходных обязательств Томской области и реестр</w:t>
      </w:r>
      <w:r w:rsidR="0022454B" w:rsidRPr="00160FA5">
        <w:rPr>
          <w:sz w:val="24"/>
          <w:szCs w:val="24"/>
        </w:rPr>
        <w:t>ов</w:t>
      </w:r>
      <w:r w:rsidRPr="00160FA5">
        <w:rPr>
          <w:sz w:val="24"/>
          <w:szCs w:val="24"/>
        </w:rPr>
        <w:t xml:space="preserve"> расходных обязательств, ведущихся </w:t>
      </w:r>
      <w:r w:rsidR="006E6086" w:rsidRPr="00160FA5">
        <w:rPr>
          <w:sz w:val="24"/>
          <w:szCs w:val="24"/>
        </w:rPr>
        <w:t>главными распорядителями средств областного бюджета</w:t>
      </w:r>
      <w:r w:rsidRPr="00160FA5">
        <w:rPr>
          <w:sz w:val="24"/>
          <w:szCs w:val="24"/>
        </w:rPr>
        <w:t>, нормативно-правовой базы их формирования и применяемых методов индексации и расчетов на очередной финансовый год и плановый период</w:t>
      </w:r>
      <w:r w:rsidRPr="00160FA5">
        <w:rPr>
          <w:bCs/>
          <w:sz w:val="24"/>
          <w:szCs w:val="24"/>
        </w:rPr>
        <w:t xml:space="preserve">, </w:t>
      </w:r>
      <w:r w:rsidRPr="00160FA5">
        <w:rPr>
          <w:sz w:val="24"/>
          <w:szCs w:val="24"/>
        </w:rPr>
        <w:t xml:space="preserve">оценку объемов расходных обязательств </w:t>
      </w:r>
      <w:r w:rsidR="006E6086" w:rsidRPr="00160FA5">
        <w:rPr>
          <w:sz w:val="24"/>
          <w:szCs w:val="24"/>
        </w:rPr>
        <w:t>главных распорядителей средств областного бюджета</w:t>
      </w:r>
      <w:r w:rsidRPr="00160FA5">
        <w:rPr>
          <w:sz w:val="24"/>
          <w:szCs w:val="24"/>
        </w:rPr>
        <w:t xml:space="preserve">, неподтвержденных нормативными правовыми актами, а также анализ нормативных правовых актов, регулирующих деятельность </w:t>
      </w:r>
      <w:r w:rsidR="006E6086" w:rsidRPr="00160FA5">
        <w:rPr>
          <w:sz w:val="24"/>
          <w:szCs w:val="24"/>
        </w:rPr>
        <w:t>главных распорядителей средств областного бюджета</w:t>
      </w:r>
      <w:r w:rsidRPr="00160FA5">
        <w:rPr>
          <w:sz w:val="24"/>
          <w:szCs w:val="24"/>
        </w:rPr>
        <w:t>, на</w:t>
      </w:r>
      <w:proofErr w:type="gramEnd"/>
      <w:r w:rsidRPr="00160FA5">
        <w:rPr>
          <w:sz w:val="24"/>
          <w:szCs w:val="24"/>
        </w:rPr>
        <w:t xml:space="preserve"> соответствие его полномочий по осуществлению расходных обязательств;</w:t>
      </w:r>
    </w:p>
    <w:p w:rsidR="008178A2" w:rsidRPr="00160FA5" w:rsidRDefault="008178A2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sz w:val="24"/>
          <w:szCs w:val="24"/>
        </w:rPr>
      </w:pPr>
      <w:proofErr w:type="gramStart"/>
      <w:r w:rsidRPr="00160FA5">
        <w:rPr>
          <w:sz w:val="24"/>
          <w:szCs w:val="24"/>
        </w:rPr>
        <w:t xml:space="preserve">сопоставление динамики общего объема расходов, расходов в разрезе разделов и подразделов классификации расходов бюджетов и </w:t>
      </w:r>
      <w:r w:rsidR="0022454B" w:rsidRPr="00160FA5">
        <w:rPr>
          <w:sz w:val="24"/>
          <w:szCs w:val="24"/>
        </w:rPr>
        <w:t>главных распорядителей</w:t>
      </w:r>
      <w:r w:rsidRPr="00160FA5">
        <w:rPr>
          <w:sz w:val="24"/>
          <w:szCs w:val="24"/>
        </w:rPr>
        <w:t xml:space="preserve"> (в реальном выражени</w:t>
      </w:r>
      <w:r w:rsidR="0022454B" w:rsidRPr="00160FA5">
        <w:rPr>
          <w:sz w:val="24"/>
          <w:szCs w:val="24"/>
        </w:rPr>
        <w:t>и с учетом индекса-дефлятора</w:t>
      </w:r>
      <w:r w:rsidRPr="00160FA5">
        <w:rPr>
          <w:sz w:val="24"/>
          <w:szCs w:val="24"/>
        </w:rPr>
        <w:t xml:space="preserve">) и объемов расходов, утвержденных </w:t>
      </w:r>
      <w:r w:rsidRPr="00160FA5">
        <w:rPr>
          <w:bCs/>
          <w:snapToGrid w:val="0"/>
          <w:sz w:val="24"/>
          <w:szCs w:val="24"/>
        </w:rPr>
        <w:t>областным</w:t>
      </w:r>
      <w:r w:rsidRPr="00160FA5">
        <w:rPr>
          <w:sz w:val="24"/>
          <w:szCs w:val="24"/>
        </w:rPr>
        <w:t xml:space="preserve"> законом об </w:t>
      </w:r>
      <w:r w:rsidRPr="00160FA5">
        <w:rPr>
          <w:bCs/>
          <w:snapToGrid w:val="0"/>
          <w:sz w:val="24"/>
          <w:szCs w:val="24"/>
        </w:rPr>
        <w:t>областном</w:t>
      </w:r>
      <w:r w:rsidRPr="00160FA5">
        <w:rPr>
          <w:sz w:val="24"/>
          <w:szCs w:val="24"/>
        </w:rPr>
        <w:t xml:space="preserve"> бюджете и ожидаемых за текущий год, фактических расходов </w:t>
      </w:r>
      <w:r w:rsidRPr="00160FA5">
        <w:rPr>
          <w:bCs/>
          <w:snapToGrid w:val="0"/>
          <w:sz w:val="24"/>
          <w:szCs w:val="24"/>
        </w:rPr>
        <w:t>областного</w:t>
      </w:r>
      <w:r w:rsidRPr="00160FA5">
        <w:rPr>
          <w:sz w:val="24"/>
          <w:szCs w:val="24"/>
        </w:rPr>
        <w:t xml:space="preserve"> бюджета за предыдущий год, анализ увеличения или сокращения утвержденных расходов планового периода;</w:t>
      </w:r>
      <w:proofErr w:type="gramEnd"/>
    </w:p>
    <w:p w:rsidR="008178A2" w:rsidRPr="00160FA5" w:rsidRDefault="008178A2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анализ действующих и принимаемых расходных обязательств Томской области и их сопоставление с поставленными целями и задачами и прогнозируемой оценкой результативности проектируемых расходов;</w:t>
      </w:r>
    </w:p>
    <w:p w:rsidR="008178A2" w:rsidRPr="00160FA5" w:rsidRDefault="008178A2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sz w:val="24"/>
          <w:szCs w:val="24"/>
        </w:rPr>
      </w:pPr>
      <w:r w:rsidRPr="00160FA5">
        <w:rPr>
          <w:bCs/>
          <w:sz w:val="24"/>
          <w:szCs w:val="24"/>
        </w:rPr>
        <w:t>анализ бюджетных ассигнований, направляемых на выполнение программных мероприятий</w:t>
      </w:r>
      <w:r w:rsidRPr="00160FA5">
        <w:rPr>
          <w:sz w:val="24"/>
          <w:szCs w:val="24"/>
        </w:rPr>
        <w:t>;</w:t>
      </w:r>
    </w:p>
    <w:p w:rsidR="008178A2" w:rsidRPr="00160FA5" w:rsidRDefault="008178A2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анализ бюджетных ассигнований, направляемых на исполнение пуб</w:t>
      </w:r>
      <w:r w:rsidR="00005317" w:rsidRPr="00160FA5">
        <w:rPr>
          <w:sz w:val="24"/>
          <w:szCs w:val="24"/>
        </w:rPr>
        <w:t>личных нормативных обязательств;</w:t>
      </w:r>
    </w:p>
    <w:p w:rsidR="00005317" w:rsidRPr="00160FA5" w:rsidRDefault="00005317" w:rsidP="008178A2">
      <w:pPr>
        <w:pStyle w:val="23"/>
        <w:widowControl w:val="0"/>
        <w:numPr>
          <w:ilvl w:val="0"/>
          <w:numId w:val="17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анализ бюджетных ассигнований, направляемых на финансирование объектов капитального строительства областной государственной и муниципальной собственности. </w:t>
      </w:r>
    </w:p>
    <w:p w:rsidR="0067193A" w:rsidRPr="00160FA5" w:rsidRDefault="00A25170" w:rsidP="005F419F">
      <w:pPr>
        <w:pStyle w:val="af0"/>
        <w:spacing w:line="300" w:lineRule="auto"/>
        <w:ind w:firstLine="720"/>
        <w:jc w:val="both"/>
        <w:rPr>
          <w:bCs/>
          <w:sz w:val="24"/>
        </w:rPr>
      </w:pPr>
      <w:r w:rsidRPr="00160FA5">
        <w:rPr>
          <w:bCs/>
          <w:sz w:val="24"/>
        </w:rPr>
        <w:t>5.2.4.</w:t>
      </w:r>
      <w:r w:rsidR="008178A2" w:rsidRPr="00160FA5">
        <w:rPr>
          <w:bCs/>
          <w:sz w:val="24"/>
        </w:rPr>
        <w:t xml:space="preserve">1. </w:t>
      </w:r>
      <w:r w:rsidR="0067193A" w:rsidRPr="00160FA5">
        <w:rPr>
          <w:bCs/>
          <w:sz w:val="24"/>
        </w:rPr>
        <w:t>При оценке и анализе расходов</w:t>
      </w:r>
      <w:r w:rsidR="00D4771B" w:rsidRPr="00160FA5">
        <w:rPr>
          <w:bCs/>
          <w:sz w:val="24"/>
        </w:rPr>
        <w:t xml:space="preserve"> проекта</w:t>
      </w:r>
      <w:r w:rsidR="0067193A" w:rsidRPr="00160FA5">
        <w:rPr>
          <w:bCs/>
          <w:sz w:val="24"/>
        </w:rPr>
        <w:t xml:space="preserve"> областного бюджета обратить внимание </w:t>
      </w:r>
      <w:proofErr w:type="gramStart"/>
      <w:r w:rsidR="0067193A" w:rsidRPr="00160FA5">
        <w:rPr>
          <w:bCs/>
          <w:sz w:val="24"/>
        </w:rPr>
        <w:t>на</w:t>
      </w:r>
      <w:proofErr w:type="gramEnd"/>
      <w:r w:rsidR="0067193A" w:rsidRPr="00160FA5">
        <w:rPr>
          <w:bCs/>
          <w:sz w:val="24"/>
        </w:rPr>
        <w:t>:</w:t>
      </w:r>
    </w:p>
    <w:p w:rsidR="0067193A" w:rsidRPr="00160FA5" w:rsidRDefault="0067193A" w:rsidP="008178A2">
      <w:pPr>
        <w:pStyle w:val="af0"/>
        <w:numPr>
          <w:ilvl w:val="0"/>
          <w:numId w:val="18"/>
        </w:numPr>
        <w:spacing w:line="300" w:lineRule="auto"/>
        <w:jc w:val="both"/>
        <w:rPr>
          <w:spacing w:val="8"/>
          <w:sz w:val="24"/>
        </w:rPr>
      </w:pPr>
      <w:r w:rsidRPr="00160FA5">
        <w:rPr>
          <w:spacing w:val="8"/>
          <w:sz w:val="24"/>
        </w:rPr>
        <w:t xml:space="preserve">обеспечение закрепленного в статье 37 Бюджетного кодекса </w:t>
      </w:r>
      <w:r w:rsidR="002D3127" w:rsidRPr="00160FA5">
        <w:rPr>
          <w:spacing w:val="8"/>
          <w:sz w:val="24"/>
        </w:rPr>
        <w:t xml:space="preserve">РФ </w:t>
      </w:r>
      <w:r w:rsidRPr="00160FA5">
        <w:rPr>
          <w:spacing w:val="8"/>
          <w:sz w:val="24"/>
        </w:rPr>
        <w:t>принципа достоверности бюджета, который означает реалистичность расчета расходов бюджета;</w:t>
      </w:r>
    </w:p>
    <w:p w:rsidR="0067193A" w:rsidRPr="00160FA5" w:rsidRDefault="0067193A" w:rsidP="008178A2">
      <w:pPr>
        <w:pStyle w:val="af0"/>
        <w:numPr>
          <w:ilvl w:val="0"/>
          <w:numId w:val="18"/>
        </w:numPr>
        <w:spacing w:line="300" w:lineRule="auto"/>
        <w:jc w:val="both"/>
        <w:rPr>
          <w:sz w:val="24"/>
        </w:rPr>
      </w:pPr>
      <w:proofErr w:type="gramStart"/>
      <w:r w:rsidRPr="00160FA5">
        <w:rPr>
          <w:sz w:val="24"/>
        </w:rPr>
        <w:t>соблюдение положений формирования расходов бюджетов, установленных в статье 65 Бюджетного кодекса</w:t>
      </w:r>
      <w:r w:rsidR="002D3127" w:rsidRPr="00160FA5">
        <w:rPr>
          <w:sz w:val="24"/>
        </w:rPr>
        <w:t xml:space="preserve"> РФ</w:t>
      </w:r>
      <w:r w:rsidRPr="00160FA5">
        <w:rPr>
          <w:sz w:val="24"/>
        </w:rPr>
        <w:t>, согласно которым формирование расходов бюджет</w:t>
      </w:r>
      <w:r w:rsidR="002D3127" w:rsidRPr="00160FA5">
        <w:rPr>
          <w:sz w:val="24"/>
        </w:rPr>
        <w:t>ов бюджетной системы Р</w:t>
      </w:r>
      <w:r w:rsidRPr="00160FA5">
        <w:rPr>
          <w:sz w:val="24"/>
        </w:rPr>
        <w:t>Ф осуществляется в соответствии с расходными обязательствами, обусловленными установленным законо</w:t>
      </w:r>
      <w:r w:rsidR="002D3127" w:rsidRPr="00160FA5">
        <w:rPr>
          <w:sz w:val="24"/>
        </w:rPr>
        <w:t>дательством РФ</w:t>
      </w:r>
      <w:r w:rsidRPr="00160FA5">
        <w:rPr>
          <w:sz w:val="24"/>
        </w:rPr>
        <w:t xml:space="preserve">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</w:t>
      </w:r>
      <w:r w:rsidR="00DF1CD2" w:rsidRPr="00160FA5">
        <w:rPr>
          <w:sz w:val="24"/>
        </w:rPr>
        <w:t>,</w:t>
      </w:r>
      <w:r w:rsidRPr="00160FA5">
        <w:rPr>
          <w:sz w:val="24"/>
        </w:rPr>
        <w:t xml:space="preserve"> и исполнение которых должно происходить в очередном финансовом году и плановом периоде за счет средств</w:t>
      </w:r>
      <w:proofErr w:type="gramEnd"/>
      <w:r w:rsidRPr="00160FA5">
        <w:rPr>
          <w:sz w:val="24"/>
        </w:rPr>
        <w:t xml:space="preserve"> соответствующих бюджетов;</w:t>
      </w:r>
    </w:p>
    <w:p w:rsidR="0067193A" w:rsidRPr="00160FA5" w:rsidRDefault="0067193A" w:rsidP="008178A2">
      <w:pPr>
        <w:pStyle w:val="af0"/>
        <w:numPr>
          <w:ilvl w:val="0"/>
          <w:numId w:val="18"/>
        </w:numPr>
        <w:spacing w:line="300" w:lineRule="auto"/>
        <w:jc w:val="both"/>
        <w:rPr>
          <w:sz w:val="24"/>
        </w:rPr>
      </w:pPr>
      <w:r w:rsidRPr="00160FA5">
        <w:rPr>
          <w:sz w:val="24"/>
        </w:rPr>
        <w:t>обоснование бюджетных ассигнований в соответствии со статьями 69, 69.1,70, 74, 74.1 , 78, 78.1 , 79, 80, 81, 81.1 и 83 Бюджетного кодекса</w:t>
      </w:r>
      <w:r w:rsidR="002D3127" w:rsidRPr="00160FA5">
        <w:rPr>
          <w:sz w:val="24"/>
        </w:rPr>
        <w:t xml:space="preserve"> РФ</w:t>
      </w:r>
      <w:r w:rsidRPr="00160FA5">
        <w:rPr>
          <w:sz w:val="24"/>
        </w:rPr>
        <w:t>;</w:t>
      </w:r>
    </w:p>
    <w:p w:rsidR="0067193A" w:rsidRPr="00160FA5" w:rsidRDefault="0067193A" w:rsidP="008178A2">
      <w:pPr>
        <w:pStyle w:val="af0"/>
        <w:numPr>
          <w:ilvl w:val="0"/>
          <w:numId w:val="18"/>
        </w:numPr>
        <w:spacing w:line="300" w:lineRule="auto"/>
        <w:jc w:val="both"/>
        <w:rPr>
          <w:sz w:val="24"/>
        </w:rPr>
      </w:pPr>
      <w:r w:rsidRPr="00160FA5">
        <w:rPr>
          <w:sz w:val="24"/>
        </w:rPr>
        <w:t>изменения предельных объемов финансирования действующих и принимаемых расходных обязательств;</w:t>
      </w:r>
    </w:p>
    <w:p w:rsidR="0067193A" w:rsidRPr="00160FA5" w:rsidRDefault="0067193A" w:rsidP="008178A2">
      <w:pPr>
        <w:pStyle w:val="af0"/>
        <w:numPr>
          <w:ilvl w:val="0"/>
          <w:numId w:val="18"/>
        </w:numPr>
        <w:spacing w:line="300" w:lineRule="auto"/>
        <w:jc w:val="both"/>
        <w:rPr>
          <w:sz w:val="24"/>
        </w:rPr>
      </w:pPr>
      <w:r w:rsidRPr="00160FA5">
        <w:rPr>
          <w:sz w:val="24"/>
        </w:rPr>
        <w:lastRenderedPageBreak/>
        <w:t xml:space="preserve">достаточности бюджетных ассигнований, доведенных </w:t>
      </w:r>
      <w:r w:rsidR="002D3127" w:rsidRPr="00160FA5">
        <w:rPr>
          <w:sz w:val="24"/>
        </w:rPr>
        <w:t xml:space="preserve">департаментом финансов Томской области </w:t>
      </w:r>
      <w:r w:rsidRPr="00160FA5">
        <w:rPr>
          <w:sz w:val="24"/>
        </w:rPr>
        <w:t>в ходе составления проекта областного бюджета до главных распорядителей бюджетных средств, для исполнения ими расходных обязательств в очередном финансовом году и плановом периоде;</w:t>
      </w:r>
    </w:p>
    <w:p w:rsidR="0067193A" w:rsidRPr="00160FA5" w:rsidRDefault="0067193A" w:rsidP="008178A2">
      <w:pPr>
        <w:pStyle w:val="af1"/>
        <w:widowControl w:val="0"/>
        <w:numPr>
          <w:ilvl w:val="0"/>
          <w:numId w:val="18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соблюдение требований </w:t>
      </w:r>
      <w:r w:rsidR="00610415" w:rsidRPr="00160FA5">
        <w:rPr>
          <w:sz w:val="24"/>
          <w:szCs w:val="24"/>
        </w:rPr>
        <w:t>к</w:t>
      </w:r>
      <w:r w:rsidRPr="00160FA5">
        <w:rPr>
          <w:sz w:val="24"/>
          <w:szCs w:val="24"/>
        </w:rPr>
        <w:t xml:space="preserve"> </w:t>
      </w:r>
      <w:r w:rsidR="00610415" w:rsidRPr="00160FA5">
        <w:rPr>
          <w:sz w:val="24"/>
          <w:szCs w:val="24"/>
        </w:rPr>
        <w:t>содержанию</w:t>
      </w:r>
      <w:r w:rsidR="0022454B" w:rsidRPr="00160FA5">
        <w:rPr>
          <w:sz w:val="24"/>
          <w:szCs w:val="24"/>
        </w:rPr>
        <w:t xml:space="preserve"> государственного</w:t>
      </w:r>
      <w:r w:rsidRPr="00160FA5">
        <w:rPr>
          <w:sz w:val="24"/>
          <w:szCs w:val="24"/>
        </w:rPr>
        <w:t xml:space="preserve"> задания в соответствии со статьей 69.2 Бюджетного кодекса </w:t>
      </w:r>
      <w:r w:rsidR="002D3127" w:rsidRPr="00160FA5">
        <w:rPr>
          <w:sz w:val="24"/>
          <w:szCs w:val="24"/>
        </w:rPr>
        <w:t>РФ</w:t>
      </w:r>
      <w:r w:rsidR="00610415" w:rsidRPr="00160FA5">
        <w:rPr>
          <w:sz w:val="24"/>
          <w:szCs w:val="24"/>
        </w:rPr>
        <w:t>.</w:t>
      </w:r>
    </w:p>
    <w:p w:rsidR="00482E61" w:rsidRPr="00160FA5" w:rsidRDefault="00A25170" w:rsidP="00482E61">
      <w:pPr>
        <w:pStyle w:val="23"/>
        <w:widowControl w:val="0"/>
        <w:spacing w:after="0" w:line="300" w:lineRule="auto"/>
        <w:ind w:left="0" w:firstLine="708"/>
        <w:rPr>
          <w:sz w:val="24"/>
          <w:szCs w:val="24"/>
        </w:rPr>
      </w:pPr>
      <w:r w:rsidRPr="00160FA5">
        <w:rPr>
          <w:bCs/>
          <w:spacing w:val="-6"/>
          <w:sz w:val="24"/>
          <w:szCs w:val="24"/>
        </w:rPr>
        <w:t>5.2.5</w:t>
      </w:r>
      <w:r w:rsidR="00482E61" w:rsidRPr="00160FA5">
        <w:rPr>
          <w:bCs/>
          <w:spacing w:val="-6"/>
          <w:sz w:val="24"/>
          <w:szCs w:val="24"/>
        </w:rPr>
        <w:t xml:space="preserve">. </w:t>
      </w:r>
      <w:r w:rsidR="00482E61" w:rsidRPr="00160FA5">
        <w:rPr>
          <w:sz w:val="24"/>
          <w:szCs w:val="24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</w:t>
      </w:r>
      <w:r w:rsidR="00482E61" w:rsidRPr="00160FA5">
        <w:rPr>
          <w:bCs/>
          <w:sz w:val="24"/>
          <w:szCs w:val="24"/>
        </w:rPr>
        <w:t xml:space="preserve"> </w:t>
      </w:r>
      <w:r w:rsidR="00071D49" w:rsidRPr="00160FA5">
        <w:rPr>
          <w:sz w:val="24"/>
          <w:szCs w:val="24"/>
        </w:rPr>
        <w:t>могут</w:t>
      </w:r>
      <w:r w:rsidR="00482E61" w:rsidRPr="00160FA5">
        <w:rPr>
          <w:sz w:val="24"/>
          <w:szCs w:val="24"/>
        </w:rPr>
        <w:t xml:space="preserve"> предусматривать: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8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анализ объемов налоговых и неналоговых доходов, учтенных в расчетах прогноза консолидированного бюджета Томской области и подлежащих зачислению в бюджеты субъектов РФ на соответствие статьям 56 и 57 Бюджетного кодекса РФ;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8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анализ федеральных законов о внесении изменений в налоговое и бюджетное законодательство, вступающих в силу в очередном финансовом году, проектов федеральных законов об изменении налогового и бюджетного законодательства, учтенных в расчетах  прогноза консолидированного бюджета Томской области, последствий влияния на доходы областного и консолидированного бюджета указанных изменений;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8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анализ обоснованности объемов межбюджетных трансфертов из областного бюджета, предоставляемых в форме: дотаций на выравнивание бюджетной обеспеченности муниципальных образований, субсидий, субвенций, иных межбюджетных трансфертов бюджетам муниципальных образований, а также объемов межбюджетных трансфертов бюджетам государственных внебюджетных фондов.</w:t>
      </w:r>
    </w:p>
    <w:p w:rsidR="0067193A" w:rsidRPr="00160FA5" w:rsidRDefault="00302DA0" w:rsidP="005F419F">
      <w:pPr>
        <w:pStyle w:val="a8"/>
        <w:widowControl w:val="0"/>
        <w:spacing w:after="0" w:line="300" w:lineRule="auto"/>
        <w:ind w:firstLine="709"/>
        <w:jc w:val="both"/>
        <w:rPr>
          <w:spacing w:val="-4"/>
          <w:sz w:val="24"/>
          <w:szCs w:val="24"/>
        </w:rPr>
      </w:pPr>
      <w:r w:rsidRPr="00160FA5">
        <w:rPr>
          <w:spacing w:val="-4"/>
          <w:sz w:val="24"/>
          <w:szCs w:val="24"/>
        </w:rPr>
        <w:t>5.2.5</w:t>
      </w:r>
      <w:r w:rsidR="00482E61" w:rsidRPr="00160FA5">
        <w:rPr>
          <w:spacing w:val="-4"/>
          <w:sz w:val="24"/>
          <w:szCs w:val="24"/>
        </w:rPr>
        <w:t xml:space="preserve">.1. </w:t>
      </w:r>
      <w:r w:rsidR="0067193A" w:rsidRPr="00160FA5">
        <w:rPr>
          <w:spacing w:val="-4"/>
          <w:sz w:val="24"/>
          <w:szCs w:val="24"/>
        </w:rPr>
        <w:t>При оценке и анализе межбюджетных отношений обратить внимание на соблюдение условий предоставления межбюджетных трансфертов из областного бюджета, а также форм межбюджетных трансфертов, предоставляемых из областного бюджета бюджетам муниципальных образований в соответствии со статьями 136, 137, 138, 139, 140 Бюджетного кодекса</w:t>
      </w:r>
      <w:r w:rsidR="002D3127" w:rsidRPr="00160FA5">
        <w:rPr>
          <w:spacing w:val="-4"/>
          <w:sz w:val="24"/>
          <w:szCs w:val="24"/>
        </w:rPr>
        <w:t xml:space="preserve"> РФ</w:t>
      </w:r>
      <w:r w:rsidR="0067193A" w:rsidRPr="00160FA5">
        <w:rPr>
          <w:spacing w:val="-4"/>
          <w:sz w:val="24"/>
          <w:szCs w:val="24"/>
        </w:rPr>
        <w:t>.</w:t>
      </w:r>
    </w:p>
    <w:p w:rsidR="00482E61" w:rsidRPr="00160FA5" w:rsidRDefault="00302DA0" w:rsidP="00482E61">
      <w:pPr>
        <w:pStyle w:val="23"/>
        <w:widowControl w:val="0"/>
        <w:spacing w:after="0" w:line="300" w:lineRule="auto"/>
        <w:ind w:left="0" w:firstLine="708"/>
        <w:rPr>
          <w:sz w:val="24"/>
          <w:szCs w:val="24"/>
        </w:rPr>
      </w:pPr>
      <w:r w:rsidRPr="00160FA5">
        <w:rPr>
          <w:sz w:val="24"/>
          <w:szCs w:val="24"/>
        </w:rPr>
        <w:t>5.2.6</w:t>
      </w:r>
      <w:r w:rsidR="00482E61" w:rsidRPr="00160FA5">
        <w:rPr>
          <w:sz w:val="24"/>
          <w:szCs w:val="24"/>
        </w:rPr>
        <w:t xml:space="preserve">. Проверка и анализ обоснованности и достоверности </w:t>
      </w:r>
      <w:proofErr w:type="gramStart"/>
      <w:r w:rsidR="00482E61" w:rsidRPr="00160FA5">
        <w:rPr>
          <w:sz w:val="24"/>
          <w:szCs w:val="24"/>
        </w:rPr>
        <w:t xml:space="preserve">формирования </w:t>
      </w:r>
      <w:r w:rsidR="00482E61" w:rsidRPr="00160FA5">
        <w:rPr>
          <w:bCs/>
          <w:sz w:val="24"/>
          <w:szCs w:val="24"/>
        </w:rPr>
        <w:t>источников финансирования дефицита</w:t>
      </w:r>
      <w:r w:rsidR="00F205F4" w:rsidRPr="00160FA5">
        <w:rPr>
          <w:bCs/>
          <w:sz w:val="24"/>
          <w:szCs w:val="24"/>
        </w:rPr>
        <w:t xml:space="preserve"> проекта</w:t>
      </w:r>
      <w:r w:rsidR="00482E61" w:rsidRPr="00160FA5">
        <w:rPr>
          <w:bCs/>
          <w:sz w:val="24"/>
          <w:szCs w:val="24"/>
        </w:rPr>
        <w:t xml:space="preserve"> </w:t>
      </w:r>
      <w:r w:rsidR="00482E61" w:rsidRPr="00160FA5">
        <w:rPr>
          <w:sz w:val="24"/>
          <w:szCs w:val="24"/>
        </w:rPr>
        <w:t>областного</w:t>
      </w:r>
      <w:r w:rsidR="00482E61" w:rsidRPr="00160FA5">
        <w:rPr>
          <w:bCs/>
          <w:sz w:val="24"/>
          <w:szCs w:val="24"/>
        </w:rPr>
        <w:t xml:space="preserve"> бюджета</w:t>
      </w:r>
      <w:proofErr w:type="gramEnd"/>
      <w:r w:rsidR="00482E61" w:rsidRPr="00160FA5">
        <w:rPr>
          <w:bCs/>
          <w:sz w:val="24"/>
          <w:szCs w:val="24"/>
        </w:rPr>
        <w:t xml:space="preserve"> и предельных размеров государственного долга</w:t>
      </w:r>
      <w:r w:rsidR="00482E61" w:rsidRPr="00160FA5">
        <w:rPr>
          <w:sz w:val="24"/>
          <w:szCs w:val="24"/>
        </w:rPr>
        <w:t xml:space="preserve"> в проекте областного бюджета на очередной финансовый год и на плановый период </w:t>
      </w:r>
      <w:r w:rsidR="008F34F8" w:rsidRPr="00160FA5">
        <w:rPr>
          <w:sz w:val="24"/>
          <w:szCs w:val="24"/>
        </w:rPr>
        <w:t>могут</w:t>
      </w:r>
      <w:r w:rsidR="00482E61" w:rsidRPr="00160FA5">
        <w:rPr>
          <w:sz w:val="24"/>
          <w:szCs w:val="24"/>
        </w:rPr>
        <w:t xml:space="preserve"> предусматривать: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анализ основных </w:t>
      </w:r>
      <w:proofErr w:type="gramStart"/>
      <w:r w:rsidRPr="00160FA5">
        <w:rPr>
          <w:sz w:val="24"/>
          <w:szCs w:val="24"/>
        </w:rPr>
        <w:t xml:space="preserve">направлений деятельности </w:t>
      </w:r>
      <w:r w:rsidR="0022454B" w:rsidRPr="00160FA5">
        <w:rPr>
          <w:sz w:val="24"/>
          <w:szCs w:val="24"/>
        </w:rPr>
        <w:t>Д</w:t>
      </w:r>
      <w:r w:rsidRPr="00160FA5">
        <w:rPr>
          <w:sz w:val="24"/>
          <w:szCs w:val="24"/>
        </w:rPr>
        <w:t>епартамента финансов</w:t>
      </w:r>
      <w:r w:rsidR="008F34F8" w:rsidRPr="00160FA5">
        <w:rPr>
          <w:sz w:val="24"/>
          <w:szCs w:val="24"/>
        </w:rPr>
        <w:t xml:space="preserve"> Томской области</w:t>
      </w:r>
      <w:proofErr w:type="gramEnd"/>
      <w:r w:rsidRPr="00160FA5">
        <w:rPr>
          <w:sz w:val="24"/>
          <w:szCs w:val="24"/>
        </w:rPr>
        <w:t xml:space="preserve"> на очередной финансовый год и на плановый период;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сопоставление динамики расходов на обслуживание и средств на погашение государственного долга, предусмотренных в проекте областного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государственного долга на конец года;</w:t>
      </w:r>
    </w:p>
    <w:p w:rsidR="00482E61" w:rsidRPr="00160FA5" w:rsidRDefault="00482E61" w:rsidP="00504665">
      <w:pPr>
        <w:widowControl w:val="0"/>
        <w:numPr>
          <w:ilvl w:val="0"/>
          <w:numId w:val="39"/>
        </w:num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оценку соответствия основным направлениям долговой политики объемов государственных внутренних заимствований;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lastRenderedPageBreak/>
        <w:t>оценку обоснованности и достоверности предельных размеров государственного долга, изменения его структуры, расходов на погашение государственного долга исходя из графиков платежей, планируемых операций по его реструктуризации и новых государственных заимствований в соответствии с основными направлениями  долговой политики;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оценку </w:t>
      </w:r>
      <w:proofErr w:type="gramStart"/>
      <w:r w:rsidRPr="00160FA5">
        <w:rPr>
          <w:sz w:val="24"/>
          <w:szCs w:val="24"/>
        </w:rPr>
        <w:t>обоснованности формирования источников внутреннего финансирования дефицита областного бюджета</w:t>
      </w:r>
      <w:proofErr w:type="gramEnd"/>
      <w:r w:rsidRPr="00160FA5">
        <w:rPr>
          <w:sz w:val="24"/>
          <w:szCs w:val="24"/>
        </w:rPr>
        <w:t xml:space="preserve"> за счет</w:t>
      </w:r>
      <w:r w:rsidRPr="00160FA5">
        <w:rPr>
          <w:bCs/>
          <w:sz w:val="24"/>
          <w:szCs w:val="24"/>
        </w:rPr>
        <w:t xml:space="preserve"> изменения </w:t>
      </w:r>
      <w:r w:rsidRPr="00160FA5">
        <w:rPr>
          <w:sz w:val="24"/>
          <w:szCs w:val="24"/>
        </w:rPr>
        <w:t xml:space="preserve">остатков  средств, получения доходов от управления областной собственностью и ценными бумагами; </w:t>
      </w:r>
    </w:p>
    <w:p w:rsidR="00482E61" w:rsidRPr="00160FA5" w:rsidRDefault="00482E61" w:rsidP="00504665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оценку обоснованности поступлений из иных источников финансирования дефицита областного бюджета.</w:t>
      </w:r>
    </w:p>
    <w:p w:rsidR="0067193A" w:rsidRPr="00160FA5" w:rsidRDefault="00302DA0" w:rsidP="005F419F">
      <w:pPr>
        <w:pStyle w:val="af0"/>
        <w:spacing w:line="300" w:lineRule="auto"/>
        <w:ind w:firstLine="720"/>
        <w:jc w:val="both"/>
        <w:rPr>
          <w:sz w:val="24"/>
        </w:rPr>
      </w:pPr>
      <w:r w:rsidRPr="00160FA5">
        <w:rPr>
          <w:sz w:val="24"/>
        </w:rPr>
        <w:t>5.2.6</w:t>
      </w:r>
      <w:r w:rsidR="00482E61" w:rsidRPr="00160FA5">
        <w:rPr>
          <w:sz w:val="24"/>
        </w:rPr>
        <w:t xml:space="preserve">.1. </w:t>
      </w:r>
      <w:r w:rsidR="0067193A" w:rsidRPr="00160FA5">
        <w:rPr>
          <w:sz w:val="24"/>
        </w:rPr>
        <w:t xml:space="preserve">При оценке и анализе </w:t>
      </w:r>
      <w:r w:rsidR="0067193A" w:rsidRPr="00160FA5">
        <w:rPr>
          <w:bCs/>
          <w:sz w:val="24"/>
        </w:rPr>
        <w:t xml:space="preserve">источников финансирования дефицита областного бюджета, государственного долга отразить </w:t>
      </w:r>
      <w:r w:rsidR="0067193A" w:rsidRPr="00160FA5">
        <w:rPr>
          <w:sz w:val="24"/>
        </w:rPr>
        <w:t xml:space="preserve">соблюдение требований следующих статей Бюджетного кодекса: </w:t>
      </w:r>
    </w:p>
    <w:p w:rsidR="0067193A" w:rsidRPr="00160FA5" w:rsidRDefault="0067193A" w:rsidP="00504665">
      <w:pPr>
        <w:pStyle w:val="af0"/>
        <w:numPr>
          <w:ilvl w:val="0"/>
          <w:numId w:val="40"/>
        </w:numPr>
        <w:spacing w:line="300" w:lineRule="auto"/>
        <w:jc w:val="both"/>
        <w:rPr>
          <w:sz w:val="24"/>
        </w:rPr>
      </w:pPr>
      <w:proofErr w:type="gramStart"/>
      <w:r w:rsidRPr="00160FA5">
        <w:rPr>
          <w:sz w:val="24"/>
        </w:rPr>
        <w:t xml:space="preserve">статьи 32 </w:t>
      </w:r>
      <w:r w:rsidR="00DF1CD2" w:rsidRPr="00160FA5">
        <w:rPr>
          <w:sz w:val="24"/>
        </w:rPr>
        <w:t xml:space="preserve">- </w:t>
      </w:r>
      <w:r w:rsidRPr="00160FA5">
        <w:rPr>
          <w:sz w:val="24"/>
        </w:rPr>
        <w:t xml:space="preserve">по полноте отражения доходов, расходов и источников финансирования дефицитов бюджетов, статьи 92.1 </w:t>
      </w:r>
      <w:r w:rsidR="00DF1CD2" w:rsidRPr="00160FA5">
        <w:rPr>
          <w:sz w:val="24"/>
        </w:rPr>
        <w:t xml:space="preserve">- </w:t>
      </w:r>
      <w:r w:rsidRPr="00160FA5">
        <w:rPr>
          <w:sz w:val="24"/>
        </w:rPr>
        <w:t xml:space="preserve">по установлению размера дефицита областного бюджета и ограничения по источникам его финансирования, статьи 93.1 </w:t>
      </w:r>
      <w:r w:rsidR="00DF1CD2" w:rsidRPr="00160FA5">
        <w:rPr>
          <w:sz w:val="24"/>
        </w:rPr>
        <w:t xml:space="preserve">- </w:t>
      </w:r>
      <w:r w:rsidRPr="00160FA5">
        <w:rPr>
          <w:sz w:val="24"/>
        </w:rPr>
        <w:t xml:space="preserve">по зачислению средств от продажи акций и иных форм участия в капитале, находящихся в государственной собственности, от реализации государственных запасов драгоценных металлов и драгоценных камней, статей 93.2 и 93.3 </w:t>
      </w:r>
      <w:r w:rsidR="00DF1CD2" w:rsidRPr="00160FA5">
        <w:rPr>
          <w:sz w:val="24"/>
        </w:rPr>
        <w:t xml:space="preserve">- </w:t>
      </w:r>
      <w:r w:rsidRPr="00160FA5">
        <w:rPr>
          <w:sz w:val="24"/>
        </w:rPr>
        <w:t>по предоставлению бюджетных</w:t>
      </w:r>
      <w:proofErr w:type="gramEnd"/>
      <w:r w:rsidRPr="00160FA5">
        <w:rPr>
          <w:sz w:val="24"/>
        </w:rPr>
        <w:t xml:space="preserve"> кредитов, статьи 95 </w:t>
      </w:r>
      <w:r w:rsidR="00DF1CD2" w:rsidRPr="00160FA5">
        <w:rPr>
          <w:sz w:val="24"/>
        </w:rPr>
        <w:t xml:space="preserve">- </w:t>
      </w:r>
      <w:r w:rsidRPr="00160FA5">
        <w:rPr>
          <w:sz w:val="24"/>
        </w:rPr>
        <w:t>по составу источников финансирования дефицита областного бюджета и утверждению их в областном законе об областном бюджете на очередной финансовый год и плановый период;</w:t>
      </w:r>
    </w:p>
    <w:p w:rsidR="0067193A" w:rsidRPr="00160FA5" w:rsidRDefault="0067193A" w:rsidP="0050466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proofErr w:type="gramStart"/>
      <w:r w:rsidRPr="00160FA5">
        <w:rPr>
          <w:sz w:val="24"/>
          <w:szCs w:val="24"/>
        </w:rPr>
        <w:t xml:space="preserve">статей 101 и 102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управлению государственным долгом и соблюдению ответственности по долговым обязательствам субъекта, статьи 99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структуре государственного долга, видам и срочности долговых обязательств субъектов РФ, статьи 99.1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>по прекращению долговых о</w:t>
      </w:r>
      <w:r w:rsidR="002D3127" w:rsidRPr="00160FA5">
        <w:rPr>
          <w:sz w:val="24"/>
          <w:szCs w:val="24"/>
        </w:rPr>
        <w:t>бязательств субъекта Р</w:t>
      </w:r>
      <w:r w:rsidRPr="00160FA5">
        <w:rPr>
          <w:sz w:val="24"/>
          <w:szCs w:val="24"/>
        </w:rPr>
        <w:t>Ф, выраженных в валюте РФ, и их списанию с государственного дол</w:t>
      </w:r>
      <w:r w:rsidR="002D3127" w:rsidRPr="00160FA5">
        <w:rPr>
          <w:sz w:val="24"/>
          <w:szCs w:val="24"/>
        </w:rPr>
        <w:t>га субъекта РФ</w:t>
      </w:r>
      <w:r w:rsidRPr="00160FA5">
        <w:rPr>
          <w:sz w:val="24"/>
          <w:szCs w:val="24"/>
        </w:rPr>
        <w:t xml:space="preserve">, статьи 103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>по осуществлению государственных заимствований,</w:t>
      </w:r>
      <w:r w:rsidR="00EE3F50" w:rsidRPr="00160FA5">
        <w:rPr>
          <w:sz w:val="24"/>
          <w:szCs w:val="24"/>
        </w:rPr>
        <w:t xml:space="preserve"> статья 104 – по заимствованиям и гарантиям</w:t>
      </w:r>
      <w:proofErr w:type="gramEnd"/>
      <w:r w:rsidR="00EE3F50" w:rsidRPr="00160FA5">
        <w:rPr>
          <w:sz w:val="24"/>
          <w:szCs w:val="24"/>
        </w:rPr>
        <w:t xml:space="preserve"> </w:t>
      </w:r>
      <w:proofErr w:type="gramStart"/>
      <w:r w:rsidR="00EE3F50" w:rsidRPr="00160FA5">
        <w:rPr>
          <w:sz w:val="24"/>
          <w:szCs w:val="24"/>
        </w:rPr>
        <w:t xml:space="preserve">субъектов Российской Федерации в иностранной валюте, </w:t>
      </w:r>
      <w:r w:rsidRPr="00160FA5">
        <w:rPr>
          <w:sz w:val="24"/>
          <w:szCs w:val="24"/>
        </w:rPr>
        <w:t xml:space="preserve">статьи 105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реструктуризации долга, статей 106 и 107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предельному объему заимствований и предельному объему государственного долга </w:t>
      </w:r>
      <w:r w:rsidR="002D3127" w:rsidRPr="00160FA5">
        <w:rPr>
          <w:sz w:val="24"/>
          <w:szCs w:val="24"/>
        </w:rPr>
        <w:t>Томской</w:t>
      </w:r>
      <w:r w:rsidRPr="00160FA5">
        <w:rPr>
          <w:sz w:val="24"/>
          <w:szCs w:val="24"/>
        </w:rPr>
        <w:t xml:space="preserve"> области,</w:t>
      </w:r>
      <w:r w:rsidRPr="00160FA5">
        <w:rPr>
          <w:sz w:val="24"/>
          <w:szCs w:val="24"/>
          <w:vertAlign w:val="superscript"/>
        </w:rPr>
        <w:t xml:space="preserve"> </w:t>
      </w:r>
      <w:r w:rsidRPr="00160FA5">
        <w:rPr>
          <w:sz w:val="24"/>
          <w:szCs w:val="24"/>
        </w:rPr>
        <w:t>статей</w:t>
      </w:r>
      <w:r w:rsidRPr="00160FA5">
        <w:rPr>
          <w:sz w:val="24"/>
          <w:szCs w:val="24"/>
          <w:vertAlign w:val="superscript"/>
        </w:rPr>
        <w:t xml:space="preserve"> </w:t>
      </w:r>
      <w:r w:rsidRPr="00160FA5">
        <w:rPr>
          <w:sz w:val="24"/>
          <w:szCs w:val="24"/>
        </w:rPr>
        <w:t xml:space="preserve">110.1, 110.2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программам государственных внутренних заимствований </w:t>
      </w:r>
      <w:r w:rsidR="006B2538" w:rsidRPr="00160FA5">
        <w:rPr>
          <w:sz w:val="24"/>
          <w:szCs w:val="24"/>
        </w:rPr>
        <w:t>Томской</w:t>
      </w:r>
      <w:r w:rsidRPr="00160FA5">
        <w:rPr>
          <w:sz w:val="24"/>
          <w:szCs w:val="24"/>
        </w:rPr>
        <w:t xml:space="preserve"> области  и государственных гарантий </w:t>
      </w:r>
      <w:r w:rsidR="006B2538" w:rsidRPr="00160FA5">
        <w:rPr>
          <w:sz w:val="24"/>
          <w:szCs w:val="24"/>
        </w:rPr>
        <w:t>Томской</w:t>
      </w:r>
      <w:r w:rsidRPr="00160FA5">
        <w:rPr>
          <w:sz w:val="24"/>
          <w:szCs w:val="24"/>
        </w:rPr>
        <w:t xml:space="preserve"> области  и внесению изменений в указанные программы,</w:t>
      </w:r>
      <w:r w:rsidR="00EE3F50" w:rsidRPr="00160FA5">
        <w:rPr>
          <w:sz w:val="24"/>
          <w:szCs w:val="24"/>
        </w:rPr>
        <w:t xml:space="preserve"> статей 111- по предельным объемам расходов на обслуживание государственного долга субъекта Российской Федерации</w:t>
      </w:r>
      <w:proofErr w:type="gramEnd"/>
      <w:r w:rsidR="00EE3F50" w:rsidRPr="00160FA5">
        <w:rPr>
          <w:sz w:val="24"/>
          <w:szCs w:val="24"/>
        </w:rPr>
        <w:t xml:space="preserve">, </w:t>
      </w:r>
      <w:r w:rsidRPr="00160FA5">
        <w:rPr>
          <w:sz w:val="24"/>
          <w:szCs w:val="24"/>
        </w:rPr>
        <w:t xml:space="preserve">статей 113, 114, 115, 115.1 115.2 и 117 </w:t>
      </w:r>
      <w:r w:rsidR="00DF1CD2" w:rsidRPr="00160FA5">
        <w:rPr>
          <w:sz w:val="24"/>
          <w:szCs w:val="24"/>
        </w:rPr>
        <w:t xml:space="preserve">- </w:t>
      </w:r>
      <w:r w:rsidRPr="00160FA5">
        <w:rPr>
          <w:sz w:val="24"/>
          <w:szCs w:val="24"/>
        </w:rPr>
        <w:t xml:space="preserve">по отражению в бюджетах поступлений средств от заимствований, погашения государственного долга, расходов на его обслуживание, по предельному объему выпуска государственных ценных бумаг, по предоставлению и обеспечению исполнения обязательств по государственным гарантиям, условий предоставления государственных гарантий </w:t>
      </w:r>
      <w:r w:rsidR="006B2538" w:rsidRPr="00160FA5">
        <w:rPr>
          <w:sz w:val="24"/>
          <w:szCs w:val="24"/>
        </w:rPr>
        <w:t>Томской</w:t>
      </w:r>
      <w:r w:rsidRPr="00160FA5">
        <w:rPr>
          <w:sz w:val="24"/>
          <w:szCs w:val="24"/>
        </w:rPr>
        <w:t xml:space="preserve"> области.</w:t>
      </w:r>
    </w:p>
    <w:p w:rsidR="00F01A1C" w:rsidRPr="00160FA5" w:rsidRDefault="00302DA0" w:rsidP="00F01A1C">
      <w:pPr>
        <w:pStyle w:val="af2"/>
        <w:widowControl w:val="0"/>
        <w:spacing w:line="300" w:lineRule="auto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t>5.2.7</w:t>
      </w:r>
      <w:r w:rsidR="00482E61" w:rsidRPr="00160FA5">
        <w:rPr>
          <w:snapToGrid w:val="0"/>
          <w:sz w:val="24"/>
          <w:szCs w:val="24"/>
        </w:rPr>
        <w:t>.</w:t>
      </w:r>
      <w:r w:rsidR="00F01A1C" w:rsidRPr="00160FA5">
        <w:rPr>
          <w:bCs/>
          <w:snapToGrid w:val="0"/>
          <w:sz w:val="24"/>
          <w:szCs w:val="24"/>
        </w:rPr>
        <w:t xml:space="preserve"> Информационной основой проведения </w:t>
      </w:r>
      <w:r w:rsidR="00F01A1C" w:rsidRPr="00160FA5">
        <w:rPr>
          <w:sz w:val="24"/>
          <w:szCs w:val="24"/>
        </w:rPr>
        <w:t>экспертно-аналитического мероприятия</w:t>
      </w:r>
      <w:r w:rsidR="00F01A1C" w:rsidRPr="00160FA5">
        <w:rPr>
          <w:snapToGrid w:val="0"/>
          <w:sz w:val="24"/>
          <w:szCs w:val="24"/>
        </w:rPr>
        <w:t xml:space="preserve"> являются:</w:t>
      </w:r>
    </w:p>
    <w:p w:rsidR="00F01A1C" w:rsidRPr="00160FA5" w:rsidRDefault="00F01A1C" w:rsidP="00504665">
      <w:pPr>
        <w:numPr>
          <w:ilvl w:val="0"/>
          <w:numId w:val="41"/>
        </w:num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lastRenderedPageBreak/>
        <w:t>нормативные правовые акты;</w:t>
      </w:r>
    </w:p>
    <w:p w:rsidR="00F01A1C" w:rsidRPr="00160FA5" w:rsidRDefault="00F01A1C" w:rsidP="00504665">
      <w:pPr>
        <w:numPr>
          <w:ilvl w:val="0"/>
          <w:numId w:val="41"/>
        </w:numPr>
        <w:spacing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сценарные условия социально-экономического развития  Томской области  в очередном финансовом году и плановом периоде;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показатели прогноза социально-экономического развития Томской области  на очередной год и на плановый период;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предварительные итоги социально-экономического развития Томской области  за истекший период  текущего года;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proofErr w:type="gramStart"/>
      <w:r w:rsidRPr="00160FA5">
        <w:rPr>
          <w:sz w:val="24"/>
          <w:szCs w:val="24"/>
        </w:rPr>
        <w:t>показатели областного бюджета, утвержденные законом об областном бюджете на текущий финансовый год и на плановый период с учетом ожидаемого исполнения областного закона об областного бюджете в текущем финансовом году;</w:t>
      </w:r>
      <w:proofErr w:type="gramEnd"/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отчетность Федеральной налоговой службы;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основные экономические и социальные показатели развития Томской области (статистика);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прогноз социально-экономического развития РФ на очередной год и на плановы</w:t>
      </w:r>
      <w:r w:rsidR="002378EA" w:rsidRPr="00160FA5">
        <w:rPr>
          <w:sz w:val="24"/>
          <w:szCs w:val="24"/>
        </w:rPr>
        <w:t>й</w:t>
      </w:r>
      <w:r w:rsidRPr="00160FA5">
        <w:rPr>
          <w:sz w:val="24"/>
          <w:szCs w:val="24"/>
        </w:rPr>
        <w:t xml:space="preserve"> период (Минэкономразвития РФ);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информация </w:t>
      </w:r>
      <w:r w:rsidR="00BC790D">
        <w:rPr>
          <w:sz w:val="24"/>
          <w:szCs w:val="24"/>
        </w:rPr>
        <w:t>Д</w:t>
      </w:r>
      <w:r w:rsidRPr="00160FA5">
        <w:rPr>
          <w:sz w:val="24"/>
          <w:szCs w:val="24"/>
        </w:rPr>
        <w:t xml:space="preserve">епартамента финансов Томской области о планируемых поступлениях в счет уплаты основного долга и процентов по кредитам, выданным из областного бюджета; 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данные главных администраторов доходов областного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информация </w:t>
      </w:r>
      <w:r w:rsidR="00BC790D">
        <w:rPr>
          <w:sz w:val="24"/>
          <w:szCs w:val="24"/>
        </w:rPr>
        <w:t>Д</w:t>
      </w:r>
      <w:r w:rsidRPr="00160FA5">
        <w:rPr>
          <w:sz w:val="24"/>
          <w:szCs w:val="24"/>
        </w:rPr>
        <w:t>епартамента финансов Томской области о планируемых расходах областного бюджета по обслуживанию и погашению государственного внутреннего долга, планируемым объемам и формам государственных внутренних заимствований в очередном финансовом году и плановом периоде;</w:t>
      </w:r>
    </w:p>
    <w:p w:rsidR="00F01A1C" w:rsidRPr="00160FA5" w:rsidRDefault="00F01A1C" w:rsidP="00504665">
      <w:pPr>
        <w:pStyle w:val="a8"/>
        <w:numPr>
          <w:ilvl w:val="0"/>
          <w:numId w:val="41"/>
        </w:numPr>
        <w:tabs>
          <w:tab w:val="left" w:pos="0"/>
        </w:tabs>
        <w:spacing w:after="0" w:line="300" w:lineRule="auto"/>
        <w:jc w:val="both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t xml:space="preserve">данные об изменении остатков средств </w:t>
      </w:r>
      <w:r w:rsidRPr="00160FA5">
        <w:rPr>
          <w:sz w:val="24"/>
          <w:szCs w:val="24"/>
        </w:rPr>
        <w:t>областного</w:t>
      </w:r>
      <w:r w:rsidRPr="00160FA5">
        <w:rPr>
          <w:snapToGrid w:val="0"/>
          <w:sz w:val="24"/>
          <w:szCs w:val="24"/>
        </w:rPr>
        <w:t xml:space="preserve"> бюджета, объеме Резервн</w:t>
      </w:r>
      <w:r w:rsidR="00C606F8" w:rsidRPr="00160FA5">
        <w:rPr>
          <w:snapToGrid w:val="0"/>
          <w:sz w:val="24"/>
          <w:szCs w:val="24"/>
        </w:rPr>
        <w:t xml:space="preserve">ых </w:t>
      </w:r>
      <w:r w:rsidRPr="00160FA5">
        <w:rPr>
          <w:snapToGrid w:val="0"/>
          <w:sz w:val="24"/>
          <w:szCs w:val="24"/>
        </w:rPr>
        <w:t>фонд</w:t>
      </w:r>
      <w:r w:rsidR="00C606F8" w:rsidRPr="00160FA5">
        <w:rPr>
          <w:snapToGrid w:val="0"/>
          <w:sz w:val="24"/>
          <w:szCs w:val="24"/>
        </w:rPr>
        <w:t>ов</w:t>
      </w:r>
      <w:r w:rsidRPr="00160FA5">
        <w:rPr>
          <w:snapToGrid w:val="0"/>
          <w:sz w:val="24"/>
          <w:szCs w:val="24"/>
        </w:rPr>
        <w:t xml:space="preserve"> </w:t>
      </w:r>
      <w:r w:rsidRPr="00160FA5">
        <w:rPr>
          <w:sz w:val="24"/>
          <w:szCs w:val="24"/>
        </w:rPr>
        <w:t>Томской области</w:t>
      </w:r>
      <w:r w:rsidRPr="00160FA5">
        <w:rPr>
          <w:snapToGrid w:val="0"/>
          <w:sz w:val="24"/>
          <w:szCs w:val="24"/>
        </w:rPr>
        <w:t>;</w:t>
      </w:r>
    </w:p>
    <w:p w:rsidR="00F01A1C" w:rsidRPr="00160FA5" w:rsidRDefault="00F01A1C" w:rsidP="00504665">
      <w:pPr>
        <w:pStyle w:val="24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>реестр расходных обязательств Томской области  и реестры расходных обязатель</w:t>
      </w:r>
      <w:proofErr w:type="gramStart"/>
      <w:r w:rsidRPr="00160FA5">
        <w:rPr>
          <w:sz w:val="24"/>
          <w:szCs w:val="24"/>
        </w:rPr>
        <w:t xml:space="preserve">ств </w:t>
      </w:r>
      <w:r w:rsidR="00504665" w:rsidRPr="00160FA5">
        <w:rPr>
          <w:sz w:val="24"/>
          <w:szCs w:val="24"/>
        </w:rPr>
        <w:t>гл</w:t>
      </w:r>
      <w:proofErr w:type="gramEnd"/>
      <w:r w:rsidR="00504665" w:rsidRPr="00160FA5">
        <w:rPr>
          <w:sz w:val="24"/>
          <w:szCs w:val="24"/>
        </w:rPr>
        <w:t>авных распорядителей средств областного бюджета</w:t>
      </w:r>
      <w:r w:rsidRPr="00160FA5">
        <w:rPr>
          <w:sz w:val="24"/>
          <w:szCs w:val="24"/>
        </w:rPr>
        <w:t>;</w:t>
      </w:r>
    </w:p>
    <w:p w:rsidR="00F01A1C" w:rsidRPr="00160FA5" w:rsidRDefault="00F01A1C" w:rsidP="00504665">
      <w:pPr>
        <w:pStyle w:val="a8"/>
        <w:numPr>
          <w:ilvl w:val="0"/>
          <w:numId w:val="4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отчетность, документы и информация по расчетам</w:t>
      </w:r>
      <w:r w:rsidR="00DA7149" w:rsidRPr="00160FA5">
        <w:rPr>
          <w:sz w:val="24"/>
          <w:szCs w:val="24"/>
        </w:rPr>
        <w:t xml:space="preserve"> главных</w:t>
      </w:r>
      <w:r w:rsidRPr="00160FA5">
        <w:rPr>
          <w:sz w:val="24"/>
          <w:szCs w:val="24"/>
        </w:rPr>
        <w:t xml:space="preserve"> администраторов доходов областного бюджета, главных распорядителей средств областного бюджета и иных участников бюджетного процесса по вопросам формирования областного бюджета, предоставляемая Контрольно-счетной палате в ходе проведения настоящего экспертно-аналитического мероприятия;</w:t>
      </w:r>
    </w:p>
    <w:p w:rsidR="00F01A1C" w:rsidRPr="00160FA5" w:rsidRDefault="00F01A1C" w:rsidP="00504665">
      <w:pPr>
        <w:pStyle w:val="a8"/>
        <w:numPr>
          <w:ilvl w:val="0"/>
          <w:numId w:val="4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проект закона Томской области об областном бюджете на очередной финансовый год и на плановый период, материалы и документы, представляемые одновременно с ним в Законодательную Думу Томской области;</w:t>
      </w:r>
    </w:p>
    <w:p w:rsidR="00F01A1C" w:rsidRPr="00160FA5" w:rsidRDefault="00F01A1C" w:rsidP="00504665">
      <w:pPr>
        <w:pStyle w:val="af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bCs/>
          <w:sz w:val="24"/>
          <w:szCs w:val="24"/>
        </w:rPr>
        <w:t>результаты проводим</w:t>
      </w:r>
      <w:r w:rsidR="00C606F8" w:rsidRPr="00160FA5">
        <w:rPr>
          <w:bCs/>
          <w:sz w:val="24"/>
          <w:szCs w:val="24"/>
        </w:rPr>
        <w:t>ого</w:t>
      </w:r>
      <w:r w:rsidRPr="00160FA5">
        <w:rPr>
          <w:bCs/>
          <w:sz w:val="24"/>
          <w:szCs w:val="24"/>
        </w:rPr>
        <w:t xml:space="preserve"> Контрольно-счетной палатой оперативного контроля исполнения </w:t>
      </w:r>
      <w:r w:rsidRPr="00160FA5">
        <w:rPr>
          <w:sz w:val="24"/>
          <w:szCs w:val="24"/>
        </w:rPr>
        <w:t>областного</w:t>
      </w:r>
      <w:r w:rsidRPr="00160FA5">
        <w:rPr>
          <w:bCs/>
          <w:sz w:val="24"/>
          <w:szCs w:val="24"/>
        </w:rPr>
        <w:t xml:space="preserve"> бюджета текущего года и контрольных мероприятий</w:t>
      </w:r>
      <w:r w:rsidRPr="00160FA5">
        <w:rPr>
          <w:sz w:val="24"/>
          <w:szCs w:val="24"/>
        </w:rPr>
        <w:t>;</w:t>
      </w:r>
    </w:p>
    <w:p w:rsidR="00F01A1C" w:rsidRPr="00160FA5" w:rsidRDefault="00F01A1C" w:rsidP="00504665">
      <w:pPr>
        <w:pStyle w:val="af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заключения </w:t>
      </w:r>
      <w:r w:rsidRPr="00160FA5">
        <w:rPr>
          <w:bCs/>
          <w:sz w:val="24"/>
          <w:szCs w:val="24"/>
        </w:rPr>
        <w:t xml:space="preserve">Контрольно-счетной </w:t>
      </w:r>
      <w:r w:rsidRPr="00160FA5">
        <w:rPr>
          <w:sz w:val="24"/>
          <w:szCs w:val="24"/>
        </w:rPr>
        <w:t>палаты на проекты областных законов об исполнении областного бюджета за отчетные годы;</w:t>
      </w:r>
    </w:p>
    <w:p w:rsidR="00F01A1C" w:rsidRPr="00160FA5" w:rsidRDefault="00F01A1C" w:rsidP="00504665">
      <w:pPr>
        <w:pStyle w:val="af"/>
        <w:numPr>
          <w:ilvl w:val="0"/>
          <w:numId w:val="41"/>
        </w:numPr>
        <w:spacing w:after="0" w:line="300" w:lineRule="auto"/>
        <w:rPr>
          <w:sz w:val="24"/>
          <w:szCs w:val="24"/>
        </w:rPr>
      </w:pPr>
      <w:r w:rsidRPr="00160FA5">
        <w:rPr>
          <w:sz w:val="24"/>
          <w:szCs w:val="24"/>
        </w:rPr>
        <w:lastRenderedPageBreak/>
        <w:t xml:space="preserve">база данных </w:t>
      </w:r>
      <w:r w:rsidRPr="00160FA5">
        <w:rPr>
          <w:bCs/>
          <w:sz w:val="24"/>
          <w:szCs w:val="24"/>
        </w:rPr>
        <w:t>Контрольно-счетной палаты</w:t>
      </w:r>
      <w:r w:rsidRPr="00160FA5">
        <w:rPr>
          <w:sz w:val="24"/>
          <w:szCs w:val="24"/>
        </w:rPr>
        <w:t>, сформированная на основе информации по формированию и исполнению областного бюджета и прогноза социально-экономического развития Томской области за ряд лет.</w:t>
      </w:r>
    </w:p>
    <w:p w:rsidR="007C21B3" w:rsidRPr="00160FA5" w:rsidRDefault="007C21B3" w:rsidP="004C5727">
      <w:pPr>
        <w:pStyle w:val="a8"/>
        <w:widowControl w:val="0"/>
        <w:spacing w:after="0" w:line="288" w:lineRule="auto"/>
        <w:ind w:firstLine="709"/>
        <w:jc w:val="both"/>
        <w:rPr>
          <w:bCs/>
          <w:sz w:val="24"/>
          <w:szCs w:val="24"/>
        </w:rPr>
      </w:pPr>
    </w:p>
    <w:p w:rsidR="00482E61" w:rsidRPr="00160FA5" w:rsidRDefault="00DA7149" w:rsidP="004C5727">
      <w:pPr>
        <w:pStyle w:val="a8"/>
        <w:widowControl w:val="0"/>
        <w:spacing w:after="0" w:line="288" w:lineRule="auto"/>
        <w:ind w:firstLine="709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>6</w:t>
      </w:r>
      <w:r w:rsidR="00052F2A" w:rsidRPr="00160FA5">
        <w:rPr>
          <w:bCs/>
          <w:sz w:val="24"/>
          <w:szCs w:val="24"/>
        </w:rPr>
        <w:t>. Порядок</w:t>
      </w:r>
      <w:r w:rsidR="00AF538E" w:rsidRPr="00160FA5">
        <w:rPr>
          <w:bCs/>
          <w:sz w:val="24"/>
          <w:szCs w:val="24"/>
        </w:rPr>
        <w:t xml:space="preserve"> </w:t>
      </w:r>
      <w:r w:rsidR="00052F2A" w:rsidRPr="00160FA5">
        <w:rPr>
          <w:bCs/>
          <w:sz w:val="24"/>
          <w:szCs w:val="24"/>
        </w:rPr>
        <w:t>проведения экспертно-аналитического мероприятия</w:t>
      </w:r>
    </w:p>
    <w:p w:rsidR="00052F2A" w:rsidRPr="00160FA5" w:rsidRDefault="00052F2A" w:rsidP="004C5727">
      <w:pPr>
        <w:pStyle w:val="a8"/>
        <w:widowControl w:val="0"/>
        <w:spacing w:after="0" w:line="288" w:lineRule="auto"/>
        <w:ind w:firstLine="709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>и оформлени</w:t>
      </w:r>
      <w:r w:rsidR="007F16F1" w:rsidRPr="00160FA5">
        <w:rPr>
          <w:bCs/>
          <w:sz w:val="24"/>
          <w:szCs w:val="24"/>
        </w:rPr>
        <w:t>я</w:t>
      </w:r>
      <w:r w:rsidRPr="00160FA5">
        <w:rPr>
          <w:bCs/>
          <w:sz w:val="24"/>
          <w:szCs w:val="24"/>
        </w:rPr>
        <w:t xml:space="preserve"> его результатов</w:t>
      </w:r>
    </w:p>
    <w:p w:rsidR="001F061E" w:rsidRPr="00160FA5" w:rsidRDefault="001F061E" w:rsidP="004C5727">
      <w:pPr>
        <w:pStyle w:val="a8"/>
        <w:widowControl w:val="0"/>
        <w:spacing w:after="0" w:line="288" w:lineRule="auto"/>
        <w:ind w:firstLine="709"/>
        <w:rPr>
          <w:bCs/>
          <w:sz w:val="24"/>
          <w:szCs w:val="24"/>
        </w:rPr>
      </w:pPr>
    </w:p>
    <w:p w:rsidR="004C5727" w:rsidRPr="00160FA5" w:rsidRDefault="00086484" w:rsidP="00E678A6">
      <w:pPr>
        <w:pStyle w:val="a8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6.1. </w:t>
      </w:r>
      <w:r w:rsidR="004C5727" w:rsidRPr="00160FA5">
        <w:rPr>
          <w:sz w:val="24"/>
          <w:szCs w:val="24"/>
        </w:rPr>
        <w:t>Проведение экспертно-аналитического мероприятия включает подготовительный и основной этапы, каждый из которых характеризуется</w:t>
      </w:r>
      <w:r w:rsidRPr="00160FA5">
        <w:rPr>
          <w:sz w:val="24"/>
          <w:szCs w:val="24"/>
        </w:rPr>
        <w:t xml:space="preserve"> выполнением определенных задач.</w:t>
      </w:r>
    </w:p>
    <w:p w:rsidR="00E678A6" w:rsidRPr="00160FA5" w:rsidRDefault="00086484" w:rsidP="00F205F4">
      <w:pPr>
        <w:pStyle w:val="a8"/>
        <w:shd w:val="clear" w:color="auto" w:fill="auto"/>
        <w:tabs>
          <w:tab w:val="left" w:pos="1210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6.2. </w:t>
      </w:r>
      <w:r w:rsidR="004C5727" w:rsidRPr="00160FA5">
        <w:rPr>
          <w:sz w:val="24"/>
          <w:szCs w:val="24"/>
        </w:rPr>
        <w:t>На этапе подготовки к проведению экспертно-аналитического мероприятия проводится предварительное изучение предмета мероприятия, определяются цели, вопросы и методы проведения м</w:t>
      </w:r>
      <w:r w:rsidRPr="00160FA5">
        <w:rPr>
          <w:sz w:val="24"/>
          <w:szCs w:val="24"/>
        </w:rPr>
        <w:t xml:space="preserve">ероприятия, </w:t>
      </w:r>
      <w:r w:rsidR="004C5727" w:rsidRPr="00160FA5">
        <w:rPr>
          <w:sz w:val="24"/>
          <w:szCs w:val="24"/>
        </w:rPr>
        <w:t xml:space="preserve">издается приказ председателя </w:t>
      </w:r>
      <w:r w:rsidRPr="00160FA5">
        <w:rPr>
          <w:bCs/>
          <w:sz w:val="24"/>
          <w:szCs w:val="24"/>
        </w:rPr>
        <w:t>Контрольно-счетной палаты</w:t>
      </w:r>
      <w:r w:rsidR="004C5727" w:rsidRPr="00160FA5">
        <w:rPr>
          <w:sz w:val="24"/>
          <w:szCs w:val="24"/>
        </w:rPr>
        <w:t xml:space="preserve"> о проведении экспертно-аналитического мероприятия, утверждается программа проведения экспертно-аналитического мероприятия и разрабатывается рабочий план.</w:t>
      </w:r>
      <w:r w:rsidR="00E678A6" w:rsidRPr="00160FA5">
        <w:rPr>
          <w:sz w:val="24"/>
          <w:szCs w:val="24"/>
        </w:rPr>
        <w:t xml:space="preserve"> </w:t>
      </w:r>
    </w:p>
    <w:p w:rsidR="00F205F4" w:rsidRPr="00160FA5" w:rsidRDefault="00F205F4" w:rsidP="00F205F4">
      <w:pPr>
        <w:pStyle w:val="a8"/>
        <w:shd w:val="clear" w:color="auto" w:fill="auto"/>
        <w:tabs>
          <w:tab w:val="left" w:pos="1210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Предварительное изучение предмета экспертно-аналитического мероприятия проводится на основе полученной информации и собранных материалов.</w:t>
      </w:r>
    </w:p>
    <w:p w:rsidR="00F205F4" w:rsidRPr="00160FA5" w:rsidRDefault="00F205F4" w:rsidP="00F205F4">
      <w:pPr>
        <w:pStyle w:val="a8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Контрольно-счетной палаты в </w:t>
      </w:r>
      <w:r w:rsidR="00E475C4" w:rsidRPr="00160FA5">
        <w:rPr>
          <w:sz w:val="24"/>
          <w:szCs w:val="24"/>
        </w:rPr>
        <w:t xml:space="preserve">соответствии со статьей 15 Закона Томской области </w:t>
      </w:r>
      <w:r w:rsidR="0022454B" w:rsidRPr="00160FA5">
        <w:rPr>
          <w:sz w:val="24"/>
          <w:szCs w:val="24"/>
        </w:rPr>
        <w:t xml:space="preserve">от 09.08.2011 №177-ОЗ </w:t>
      </w:r>
      <w:r w:rsidR="00E475C4" w:rsidRPr="00160FA5">
        <w:rPr>
          <w:sz w:val="24"/>
          <w:szCs w:val="24"/>
        </w:rPr>
        <w:t>«О Контрольно-счетной палате Томской области»</w:t>
      </w:r>
      <w:r w:rsidRPr="00160FA5">
        <w:rPr>
          <w:sz w:val="24"/>
          <w:szCs w:val="24"/>
        </w:rPr>
        <w:t>.</w:t>
      </w:r>
    </w:p>
    <w:p w:rsidR="00F205F4" w:rsidRPr="00160FA5" w:rsidRDefault="00F205F4" w:rsidP="00F205F4">
      <w:pPr>
        <w:pStyle w:val="a8"/>
        <w:spacing w:after="0" w:line="288" w:lineRule="auto"/>
        <w:ind w:firstLine="709"/>
        <w:jc w:val="both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t xml:space="preserve">По усмотрению ответственного исполнителя срок представления в </w:t>
      </w:r>
      <w:r w:rsidRPr="00160FA5">
        <w:rPr>
          <w:bCs/>
          <w:sz w:val="24"/>
          <w:szCs w:val="24"/>
        </w:rPr>
        <w:t>Контрольно-счетную палату</w:t>
      </w:r>
      <w:r w:rsidRPr="00160FA5">
        <w:rPr>
          <w:snapToGrid w:val="0"/>
          <w:sz w:val="24"/>
          <w:szCs w:val="24"/>
        </w:rPr>
        <w:t xml:space="preserve"> запрашиваемой информации может составлять более 10 рабочих дней (большой объем запрашиваемой информации, значительный период выборки и обработки информации и т.п.).</w:t>
      </w:r>
    </w:p>
    <w:p w:rsidR="00F205F4" w:rsidRPr="00160FA5" w:rsidRDefault="00F205F4" w:rsidP="00F205F4">
      <w:pPr>
        <w:pStyle w:val="a8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Примерная форма запроса Контрольно-счетной палаты о предоставлении информации для подготовки экспертно-аналитического мероприятия приведена в приложении </w:t>
      </w:r>
      <w:r w:rsidR="0015552A" w:rsidRPr="00160FA5">
        <w:rPr>
          <w:sz w:val="24"/>
          <w:szCs w:val="24"/>
        </w:rPr>
        <w:t>2</w:t>
      </w:r>
      <w:r w:rsidRPr="00160FA5">
        <w:rPr>
          <w:sz w:val="24"/>
          <w:szCs w:val="24"/>
        </w:rPr>
        <w:t>.</w:t>
      </w:r>
    </w:p>
    <w:p w:rsidR="00086484" w:rsidRPr="00160FA5" w:rsidRDefault="00086484" w:rsidP="00F205F4">
      <w:pPr>
        <w:pStyle w:val="a8"/>
        <w:widowControl w:val="0"/>
        <w:spacing w:after="0" w:line="288" w:lineRule="auto"/>
        <w:ind w:firstLine="709"/>
        <w:jc w:val="both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 xml:space="preserve">Приказ председателя </w:t>
      </w:r>
      <w:r w:rsidRPr="00160FA5">
        <w:rPr>
          <w:sz w:val="24"/>
          <w:szCs w:val="24"/>
        </w:rPr>
        <w:t xml:space="preserve">Контрольно-счетной палаты о проведении экспертно-аналитического мероприятия, </w:t>
      </w:r>
      <w:r w:rsidRPr="00160FA5">
        <w:rPr>
          <w:bCs/>
          <w:sz w:val="24"/>
          <w:szCs w:val="24"/>
        </w:rPr>
        <w:t>программа проведения экспертно-аналитического мероприятия (далее - программа), рабочий план проведения экспертно-аналитического мероприятия (далее – рабочий план) являются организационно-распорядительными документами, необходимыми для проведения экспертно-аналитического мероприятия</w:t>
      </w:r>
      <w:r w:rsidR="00112F72" w:rsidRPr="00160FA5">
        <w:rPr>
          <w:bCs/>
          <w:sz w:val="24"/>
          <w:szCs w:val="24"/>
        </w:rPr>
        <w:t xml:space="preserve">, </w:t>
      </w:r>
      <w:r w:rsidR="00E678A6" w:rsidRPr="00160FA5">
        <w:rPr>
          <w:bCs/>
          <w:sz w:val="24"/>
          <w:szCs w:val="24"/>
        </w:rPr>
        <w:t xml:space="preserve">примерные </w:t>
      </w:r>
      <w:r w:rsidR="00112F72" w:rsidRPr="00160FA5">
        <w:rPr>
          <w:bCs/>
          <w:sz w:val="24"/>
          <w:szCs w:val="24"/>
        </w:rPr>
        <w:t>формы которых представлены в приложениях 3</w:t>
      </w:r>
      <w:r w:rsidR="00931373" w:rsidRPr="00160FA5">
        <w:rPr>
          <w:bCs/>
          <w:sz w:val="24"/>
          <w:szCs w:val="24"/>
        </w:rPr>
        <w:t>, 4</w:t>
      </w:r>
      <w:r w:rsidR="0015552A" w:rsidRPr="00160FA5">
        <w:rPr>
          <w:bCs/>
          <w:sz w:val="24"/>
          <w:szCs w:val="24"/>
        </w:rPr>
        <w:t>, 5</w:t>
      </w:r>
      <w:r w:rsidR="00112F72" w:rsidRPr="00160FA5">
        <w:rPr>
          <w:bCs/>
          <w:sz w:val="24"/>
          <w:szCs w:val="24"/>
        </w:rPr>
        <w:t>.</w:t>
      </w:r>
      <w:r w:rsidRPr="00160FA5">
        <w:rPr>
          <w:bCs/>
          <w:sz w:val="24"/>
          <w:szCs w:val="24"/>
        </w:rPr>
        <w:t xml:space="preserve"> </w:t>
      </w:r>
    </w:p>
    <w:p w:rsidR="00086484" w:rsidRPr="00160FA5" w:rsidRDefault="00086484" w:rsidP="00086484">
      <w:pPr>
        <w:pStyle w:val="a8"/>
        <w:widowControl w:val="0"/>
        <w:spacing w:after="0" w:line="288" w:lineRule="auto"/>
        <w:ind w:firstLine="709"/>
        <w:jc w:val="both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 xml:space="preserve">Основанием для проведения экспертно-аналитического мероприятия является </w:t>
      </w:r>
      <w:r w:rsidRPr="00160FA5">
        <w:rPr>
          <w:sz w:val="24"/>
          <w:szCs w:val="24"/>
        </w:rPr>
        <w:t xml:space="preserve">план работы </w:t>
      </w:r>
      <w:r w:rsidR="00A74872" w:rsidRPr="00160FA5">
        <w:rPr>
          <w:bCs/>
          <w:sz w:val="24"/>
          <w:szCs w:val="24"/>
        </w:rPr>
        <w:t>Контрольно-счетной палаты.</w:t>
      </w:r>
    </w:p>
    <w:p w:rsidR="00CE23F8" w:rsidRPr="00160FA5" w:rsidRDefault="00CE23F8" w:rsidP="00CE23F8">
      <w:pPr>
        <w:pStyle w:val="af"/>
        <w:spacing w:after="0" w:line="300" w:lineRule="auto"/>
        <w:ind w:left="0" w:firstLine="708"/>
        <w:rPr>
          <w:sz w:val="24"/>
          <w:szCs w:val="24"/>
        </w:rPr>
      </w:pPr>
      <w:r w:rsidRPr="00160FA5">
        <w:rPr>
          <w:snapToGrid w:val="0"/>
          <w:sz w:val="24"/>
          <w:szCs w:val="24"/>
        </w:rPr>
        <w:t xml:space="preserve">Программа и рабочий план оформляются заместителем председателя </w:t>
      </w:r>
      <w:r w:rsidRPr="00160FA5">
        <w:rPr>
          <w:sz w:val="24"/>
          <w:szCs w:val="24"/>
        </w:rPr>
        <w:t>Контрольно-с</w:t>
      </w:r>
      <w:r w:rsidRPr="00160FA5">
        <w:rPr>
          <w:bCs/>
          <w:sz w:val="24"/>
          <w:szCs w:val="24"/>
        </w:rPr>
        <w:t>четной палаты.</w:t>
      </w:r>
      <w:r w:rsidRPr="00160FA5">
        <w:rPr>
          <w:snapToGrid w:val="0"/>
          <w:sz w:val="24"/>
          <w:szCs w:val="24"/>
        </w:rPr>
        <w:t xml:space="preserve"> </w:t>
      </w:r>
    </w:p>
    <w:p w:rsidR="00A74872" w:rsidRPr="00160FA5" w:rsidRDefault="00A74872" w:rsidP="00A74872">
      <w:pPr>
        <w:spacing w:line="288" w:lineRule="auto"/>
        <w:rPr>
          <w:sz w:val="24"/>
          <w:szCs w:val="24"/>
        </w:rPr>
      </w:pPr>
      <w:r w:rsidRPr="00160FA5">
        <w:rPr>
          <w:sz w:val="24"/>
          <w:szCs w:val="24"/>
        </w:rPr>
        <w:t xml:space="preserve">6.3. Основной этап экспертно-аналитического мероприятия проводится в соответствии с утверждённой программой экспертно-аналитического мероприятия и рабочим планом и на основании приказа председателя </w:t>
      </w:r>
      <w:r w:rsidR="0034103C" w:rsidRPr="00160FA5">
        <w:rPr>
          <w:sz w:val="24"/>
          <w:szCs w:val="24"/>
        </w:rPr>
        <w:t>Контрольно-счетной палаты</w:t>
      </w:r>
      <w:r w:rsidRPr="00160FA5">
        <w:rPr>
          <w:sz w:val="24"/>
          <w:szCs w:val="24"/>
        </w:rPr>
        <w:t>.</w:t>
      </w:r>
    </w:p>
    <w:p w:rsidR="00086484" w:rsidRPr="00160FA5" w:rsidRDefault="00086484" w:rsidP="00086484">
      <w:pPr>
        <w:pStyle w:val="af"/>
        <w:spacing w:after="0" w:line="300" w:lineRule="auto"/>
        <w:ind w:left="0" w:firstLine="708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lastRenderedPageBreak/>
        <w:t>Общее руководство подготовкой проекта заключения на проект закона</w:t>
      </w:r>
      <w:r w:rsidR="006955B1" w:rsidRPr="00160FA5">
        <w:rPr>
          <w:snapToGrid w:val="0"/>
          <w:sz w:val="24"/>
          <w:szCs w:val="24"/>
        </w:rPr>
        <w:t xml:space="preserve"> </w:t>
      </w:r>
      <w:r w:rsidR="006955B1" w:rsidRPr="00160FA5">
        <w:rPr>
          <w:sz w:val="24"/>
          <w:szCs w:val="24"/>
        </w:rPr>
        <w:t>об областном бюджете на очередной финансовый год и на плановый период</w:t>
      </w:r>
      <w:r w:rsidRPr="00160FA5">
        <w:rPr>
          <w:snapToGrid w:val="0"/>
          <w:sz w:val="24"/>
          <w:szCs w:val="24"/>
        </w:rPr>
        <w:t xml:space="preserve"> осуществляет заместитель председателя </w:t>
      </w:r>
      <w:r w:rsidRPr="00160FA5">
        <w:rPr>
          <w:sz w:val="24"/>
          <w:szCs w:val="24"/>
        </w:rPr>
        <w:t>Контрольно-с</w:t>
      </w:r>
      <w:r w:rsidRPr="00160FA5">
        <w:rPr>
          <w:bCs/>
          <w:sz w:val="24"/>
          <w:szCs w:val="24"/>
        </w:rPr>
        <w:t>четной палаты</w:t>
      </w:r>
      <w:r w:rsidRPr="00160FA5">
        <w:rPr>
          <w:snapToGrid w:val="0"/>
          <w:sz w:val="24"/>
          <w:szCs w:val="24"/>
        </w:rPr>
        <w:t>.</w:t>
      </w:r>
    </w:p>
    <w:p w:rsidR="008876F2" w:rsidRPr="00160FA5" w:rsidRDefault="00CE23F8" w:rsidP="008876F2">
      <w:pPr>
        <w:pStyle w:val="af"/>
        <w:spacing w:after="0" w:line="300" w:lineRule="auto"/>
        <w:ind w:left="0" w:firstLine="708"/>
        <w:rPr>
          <w:snapToGrid w:val="0"/>
          <w:sz w:val="24"/>
          <w:szCs w:val="24"/>
        </w:rPr>
      </w:pPr>
      <w:r w:rsidRPr="00160FA5">
        <w:rPr>
          <w:sz w:val="24"/>
          <w:szCs w:val="24"/>
        </w:rPr>
        <w:t>6</w:t>
      </w:r>
      <w:r w:rsidR="00446994" w:rsidRPr="00160FA5">
        <w:rPr>
          <w:sz w:val="24"/>
          <w:szCs w:val="24"/>
        </w:rPr>
        <w:t xml:space="preserve">.4. </w:t>
      </w:r>
      <w:r w:rsidRPr="00160FA5">
        <w:rPr>
          <w:snapToGrid w:val="0"/>
          <w:sz w:val="24"/>
          <w:szCs w:val="24"/>
        </w:rPr>
        <w:t>Ответственные и</w:t>
      </w:r>
      <w:r w:rsidR="00140145" w:rsidRPr="00160FA5">
        <w:rPr>
          <w:snapToGrid w:val="0"/>
          <w:sz w:val="24"/>
          <w:szCs w:val="24"/>
        </w:rPr>
        <w:t>сполнители мероприятий рабочего плана готовят и представляют</w:t>
      </w:r>
      <w:r w:rsidR="00DF1CD2" w:rsidRPr="00160FA5">
        <w:rPr>
          <w:snapToGrid w:val="0"/>
          <w:sz w:val="24"/>
          <w:szCs w:val="24"/>
        </w:rPr>
        <w:t xml:space="preserve"> заместителю председателя Контрольно-счетной палаты </w:t>
      </w:r>
      <w:r w:rsidR="008876F2" w:rsidRPr="00160FA5">
        <w:rPr>
          <w:snapToGrid w:val="0"/>
          <w:sz w:val="24"/>
          <w:szCs w:val="24"/>
        </w:rPr>
        <w:t>информацию</w:t>
      </w:r>
      <w:r w:rsidR="00BD1EA1" w:rsidRPr="00160FA5">
        <w:rPr>
          <w:snapToGrid w:val="0"/>
          <w:sz w:val="24"/>
          <w:szCs w:val="24"/>
        </w:rPr>
        <w:t xml:space="preserve"> и материалы в письменном виде</w:t>
      </w:r>
      <w:r w:rsidR="00DF1CD2" w:rsidRPr="00160FA5">
        <w:rPr>
          <w:snapToGrid w:val="0"/>
          <w:sz w:val="24"/>
          <w:szCs w:val="24"/>
        </w:rPr>
        <w:t xml:space="preserve"> </w:t>
      </w:r>
      <w:r w:rsidR="00A5284E" w:rsidRPr="00160FA5">
        <w:rPr>
          <w:snapToGrid w:val="0"/>
          <w:sz w:val="24"/>
          <w:szCs w:val="24"/>
        </w:rPr>
        <w:t>согласно</w:t>
      </w:r>
      <w:r w:rsidR="008876F2" w:rsidRPr="00160FA5">
        <w:rPr>
          <w:snapToGrid w:val="0"/>
          <w:sz w:val="24"/>
          <w:szCs w:val="24"/>
        </w:rPr>
        <w:t xml:space="preserve"> </w:t>
      </w:r>
      <w:r w:rsidR="00140145" w:rsidRPr="00160FA5">
        <w:rPr>
          <w:sz w:val="24"/>
          <w:szCs w:val="24"/>
        </w:rPr>
        <w:t>рабоч</w:t>
      </w:r>
      <w:r w:rsidR="00A5284E" w:rsidRPr="00160FA5">
        <w:rPr>
          <w:sz w:val="24"/>
          <w:szCs w:val="24"/>
        </w:rPr>
        <w:t>е</w:t>
      </w:r>
      <w:r w:rsidR="00140145" w:rsidRPr="00160FA5">
        <w:rPr>
          <w:sz w:val="24"/>
          <w:szCs w:val="24"/>
        </w:rPr>
        <w:t>м</w:t>
      </w:r>
      <w:r w:rsidR="00A5284E" w:rsidRPr="00160FA5">
        <w:rPr>
          <w:sz w:val="24"/>
          <w:szCs w:val="24"/>
        </w:rPr>
        <w:t>у</w:t>
      </w:r>
      <w:r w:rsidR="00140145" w:rsidRPr="00160FA5">
        <w:rPr>
          <w:sz w:val="24"/>
          <w:szCs w:val="24"/>
        </w:rPr>
        <w:t xml:space="preserve"> план</w:t>
      </w:r>
      <w:r w:rsidR="00A5284E" w:rsidRPr="00160FA5">
        <w:rPr>
          <w:sz w:val="24"/>
          <w:szCs w:val="24"/>
        </w:rPr>
        <w:t>у</w:t>
      </w:r>
      <w:r w:rsidR="00140145" w:rsidRPr="00160FA5">
        <w:rPr>
          <w:snapToGrid w:val="0"/>
          <w:sz w:val="24"/>
          <w:szCs w:val="24"/>
        </w:rPr>
        <w:t>.</w:t>
      </w:r>
    </w:p>
    <w:p w:rsidR="008876F2" w:rsidRPr="00160FA5" w:rsidRDefault="00CE23F8" w:rsidP="009960EB">
      <w:pPr>
        <w:pStyle w:val="af"/>
        <w:spacing w:after="0" w:line="300" w:lineRule="auto"/>
        <w:ind w:left="0" w:firstLine="708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t>6</w:t>
      </w:r>
      <w:r w:rsidR="008876F2" w:rsidRPr="00160FA5">
        <w:rPr>
          <w:snapToGrid w:val="0"/>
          <w:sz w:val="24"/>
          <w:szCs w:val="24"/>
        </w:rPr>
        <w:t>.</w:t>
      </w:r>
      <w:r w:rsidR="00E678A6" w:rsidRPr="00160FA5">
        <w:rPr>
          <w:snapToGrid w:val="0"/>
          <w:sz w:val="24"/>
          <w:szCs w:val="24"/>
        </w:rPr>
        <w:t>4</w:t>
      </w:r>
      <w:r w:rsidR="008876F2" w:rsidRPr="00160FA5">
        <w:rPr>
          <w:snapToGrid w:val="0"/>
          <w:sz w:val="24"/>
          <w:szCs w:val="24"/>
        </w:rPr>
        <w:t>.1. При подготовке информации</w:t>
      </w:r>
      <w:r w:rsidR="00BD1EA1" w:rsidRPr="00160FA5">
        <w:rPr>
          <w:snapToGrid w:val="0"/>
          <w:sz w:val="24"/>
          <w:szCs w:val="24"/>
        </w:rPr>
        <w:t xml:space="preserve"> и материалов</w:t>
      </w:r>
      <w:r w:rsidR="008876F2" w:rsidRPr="00160FA5">
        <w:rPr>
          <w:snapToGrid w:val="0"/>
          <w:sz w:val="24"/>
          <w:szCs w:val="24"/>
        </w:rPr>
        <w:t xml:space="preserve"> исполнители используют документы и материалы, имеющиеся в Контрольно-счетной палате</w:t>
      </w:r>
      <w:r w:rsidR="00A5284E" w:rsidRPr="00160FA5">
        <w:rPr>
          <w:snapToGrid w:val="0"/>
          <w:sz w:val="24"/>
          <w:szCs w:val="24"/>
        </w:rPr>
        <w:t>.</w:t>
      </w:r>
    </w:p>
    <w:p w:rsidR="00DC3B1D" w:rsidRPr="00160FA5" w:rsidRDefault="00DC3B1D" w:rsidP="00063074">
      <w:pPr>
        <w:pStyle w:val="10"/>
        <w:spacing w:after="0" w:line="288" w:lineRule="auto"/>
        <w:ind w:firstLine="709"/>
        <w:jc w:val="both"/>
        <w:rPr>
          <w:spacing w:val="-2"/>
        </w:rPr>
      </w:pPr>
      <w:r w:rsidRPr="00160FA5">
        <w:rPr>
          <w:spacing w:val="-2"/>
        </w:rPr>
        <w:t>При возникновении необходимости получения дополнительной информации в ходе проведения</w:t>
      </w:r>
      <w:r w:rsidR="00063074" w:rsidRPr="00160FA5">
        <w:rPr>
          <w:spacing w:val="-2"/>
        </w:rPr>
        <w:t xml:space="preserve"> </w:t>
      </w:r>
      <w:r w:rsidR="00063074" w:rsidRPr="00160FA5">
        <w:rPr>
          <w:snapToGrid w:val="0"/>
        </w:rPr>
        <w:t>экспертно-аналитического</w:t>
      </w:r>
      <w:r w:rsidRPr="00160FA5">
        <w:rPr>
          <w:spacing w:val="-2"/>
        </w:rPr>
        <w:t xml:space="preserve"> мероприятия Контрольно-счетной палатой мо</w:t>
      </w:r>
      <w:r w:rsidR="00353C43" w:rsidRPr="00160FA5">
        <w:rPr>
          <w:spacing w:val="-2"/>
        </w:rPr>
        <w:t>гу</w:t>
      </w:r>
      <w:r w:rsidRPr="00160FA5">
        <w:rPr>
          <w:spacing w:val="-2"/>
        </w:rPr>
        <w:t>т направляться запрос</w:t>
      </w:r>
      <w:r w:rsidR="00353C43" w:rsidRPr="00160FA5">
        <w:rPr>
          <w:spacing w:val="-2"/>
        </w:rPr>
        <w:t>ы</w:t>
      </w:r>
      <w:r w:rsidRPr="00160FA5">
        <w:rPr>
          <w:spacing w:val="-2"/>
        </w:rPr>
        <w:t xml:space="preserve"> о предоставлении информации.</w:t>
      </w:r>
      <w:r w:rsidR="00353C43" w:rsidRPr="00160FA5">
        <w:rPr>
          <w:spacing w:val="-2"/>
        </w:rPr>
        <w:t xml:space="preserve"> </w:t>
      </w:r>
      <w:r w:rsidR="00E475C4" w:rsidRPr="00160FA5">
        <w:rPr>
          <w:spacing w:val="-2"/>
        </w:rPr>
        <w:t>Примерная ф</w:t>
      </w:r>
      <w:r w:rsidRPr="00160FA5">
        <w:rPr>
          <w:spacing w:val="-2"/>
        </w:rPr>
        <w:t>орма запроса</w:t>
      </w:r>
      <w:r w:rsidR="00E475C4" w:rsidRPr="00160FA5">
        <w:rPr>
          <w:spacing w:val="-2"/>
        </w:rPr>
        <w:t xml:space="preserve"> о предоставлении информации</w:t>
      </w:r>
      <w:r w:rsidRPr="00160FA5">
        <w:rPr>
          <w:spacing w:val="-2"/>
        </w:rPr>
        <w:t xml:space="preserve"> приведена в приложении </w:t>
      </w:r>
      <w:r w:rsidR="00931373" w:rsidRPr="00160FA5">
        <w:rPr>
          <w:spacing w:val="-2"/>
        </w:rPr>
        <w:t>6</w:t>
      </w:r>
      <w:r w:rsidRPr="00160FA5">
        <w:rPr>
          <w:spacing w:val="-2"/>
        </w:rPr>
        <w:t>.</w:t>
      </w:r>
    </w:p>
    <w:p w:rsidR="00EF74EA" w:rsidRPr="00160FA5" w:rsidRDefault="00CE23F8" w:rsidP="00EF74EA">
      <w:pPr>
        <w:pStyle w:val="a8"/>
        <w:widowControl w:val="0"/>
        <w:spacing w:after="0" w:line="300" w:lineRule="auto"/>
        <w:ind w:firstLine="708"/>
        <w:jc w:val="both"/>
        <w:rPr>
          <w:bCs/>
          <w:sz w:val="24"/>
          <w:szCs w:val="24"/>
        </w:rPr>
      </w:pPr>
      <w:r w:rsidRPr="00160FA5">
        <w:rPr>
          <w:snapToGrid w:val="0"/>
          <w:sz w:val="24"/>
          <w:szCs w:val="24"/>
        </w:rPr>
        <w:t>6</w:t>
      </w:r>
      <w:r w:rsidR="00140145" w:rsidRPr="00160FA5">
        <w:rPr>
          <w:snapToGrid w:val="0"/>
          <w:sz w:val="24"/>
          <w:szCs w:val="24"/>
        </w:rPr>
        <w:t>.</w:t>
      </w:r>
      <w:r w:rsidR="00E678A6" w:rsidRPr="00160FA5">
        <w:rPr>
          <w:snapToGrid w:val="0"/>
          <w:sz w:val="24"/>
          <w:szCs w:val="24"/>
        </w:rPr>
        <w:t>5</w:t>
      </w:r>
      <w:r w:rsidR="00140145" w:rsidRPr="00160FA5">
        <w:rPr>
          <w:snapToGrid w:val="0"/>
          <w:sz w:val="24"/>
          <w:szCs w:val="24"/>
        </w:rPr>
        <w:t xml:space="preserve">. </w:t>
      </w:r>
      <w:proofErr w:type="gramStart"/>
      <w:r w:rsidR="00140145" w:rsidRPr="00160FA5">
        <w:rPr>
          <w:snapToGrid w:val="0"/>
          <w:sz w:val="24"/>
          <w:szCs w:val="24"/>
        </w:rPr>
        <w:t>На основе представленн</w:t>
      </w:r>
      <w:r w:rsidR="008876F2" w:rsidRPr="00160FA5">
        <w:rPr>
          <w:snapToGrid w:val="0"/>
          <w:sz w:val="24"/>
          <w:szCs w:val="24"/>
        </w:rPr>
        <w:t>ой</w:t>
      </w:r>
      <w:r w:rsidR="00140145" w:rsidRPr="00160FA5">
        <w:rPr>
          <w:snapToGrid w:val="0"/>
          <w:sz w:val="24"/>
          <w:szCs w:val="24"/>
        </w:rPr>
        <w:t xml:space="preserve"> </w:t>
      </w:r>
      <w:r w:rsidR="008876F2" w:rsidRPr="00160FA5">
        <w:rPr>
          <w:snapToGrid w:val="0"/>
          <w:sz w:val="24"/>
          <w:szCs w:val="24"/>
        </w:rPr>
        <w:t>информации</w:t>
      </w:r>
      <w:r w:rsidR="001932E4" w:rsidRPr="00160FA5">
        <w:rPr>
          <w:snapToGrid w:val="0"/>
          <w:sz w:val="24"/>
          <w:szCs w:val="24"/>
        </w:rPr>
        <w:t xml:space="preserve"> и материалов</w:t>
      </w:r>
      <w:r w:rsidR="00140145" w:rsidRPr="00160FA5">
        <w:rPr>
          <w:snapToGrid w:val="0"/>
          <w:sz w:val="24"/>
          <w:szCs w:val="24"/>
        </w:rPr>
        <w:t xml:space="preserve"> </w:t>
      </w:r>
      <w:r w:rsidR="008876F2" w:rsidRPr="00160FA5">
        <w:rPr>
          <w:snapToGrid w:val="0"/>
          <w:sz w:val="24"/>
          <w:szCs w:val="24"/>
        </w:rPr>
        <w:t>заместитель</w:t>
      </w:r>
      <w:r w:rsidR="00140145" w:rsidRPr="00160FA5">
        <w:rPr>
          <w:bCs/>
          <w:sz w:val="24"/>
          <w:szCs w:val="24"/>
        </w:rPr>
        <w:t xml:space="preserve"> председателя </w:t>
      </w:r>
      <w:r w:rsidR="00140145" w:rsidRPr="00160FA5">
        <w:rPr>
          <w:sz w:val="24"/>
          <w:szCs w:val="24"/>
        </w:rPr>
        <w:t>Контрольно-с</w:t>
      </w:r>
      <w:r w:rsidR="00140145" w:rsidRPr="00160FA5">
        <w:rPr>
          <w:bCs/>
          <w:sz w:val="24"/>
          <w:szCs w:val="24"/>
        </w:rPr>
        <w:t xml:space="preserve">четной палаты готовит </w:t>
      </w:r>
      <w:r w:rsidR="008876F2" w:rsidRPr="00160FA5">
        <w:rPr>
          <w:bCs/>
          <w:sz w:val="24"/>
          <w:szCs w:val="24"/>
        </w:rPr>
        <w:t>проект</w:t>
      </w:r>
      <w:r w:rsidR="00140145" w:rsidRPr="00160FA5">
        <w:rPr>
          <w:bCs/>
          <w:sz w:val="24"/>
          <w:szCs w:val="24"/>
        </w:rPr>
        <w:t xml:space="preserve"> заключения на проект закона</w:t>
      </w:r>
      <w:r w:rsidR="006955B1" w:rsidRPr="00160FA5">
        <w:rPr>
          <w:bCs/>
          <w:sz w:val="24"/>
          <w:szCs w:val="24"/>
        </w:rPr>
        <w:t xml:space="preserve"> </w:t>
      </w:r>
      <w:r w:rsidR="006955B1" w:rsidRPr="00160FA5">
        <w:rPr>
          <w:sz w:val="24"/>
          <w:szCs w:val="24"/>
        </w:rPr>
        <w:t>об областном бюджете на очередной финансовый год и на плановый период</w:t>
      </w:r>
      <w:r w:rsidR="008A73E0" w:rsidRPr="00160FA5">
        <w:rPr>
          <w:sz w:val="24"/>
          <w:szCs w:val="24"/>
        </w:rPr>
        <w:t xml:space="preserve"> </w:t>
      </w:r>
      <w:r w:rsidR="00140145" w:rsidRPr="00160FA5">
        <w:rPr>
          <w:bCs/>
          <w:sz w:val="24"/>
          <w:szCs w:val="24"/>
        </w:rPr>
        <w:t>и представляет его на рассмотрение председателя Контрольно-счетной палаты</w:t>
      </w:r>
      <w:r w:rsidR="00EF74EA" w:rsidRPr="00160FA5">
        <w:rPr>
          <w:bCs/>
          <w:sz w:val="24"/>
          <w:szCs w:val="24"/>
        </w:rPr>
        <w:t>.</w:t>
      </w:r>
      <w:proofErr w:type="gramEnd"/>
    </w:p>
    <w:p w:rsidR="00535FFE" w:rsidRPr="00160FA5" w:rsidRDefault="00D156F5" w:rsidP="00EF74EA">
      <w:pPr>
        <w:pStyle w:val="a8"/>
        <w:widowControl w:val="0"/>
        <w:spacing w:after="0" w:line="300" w:lineRule="auto"/>
        <w:ind w:firstLine="708"/>
        <w:jc w:val="both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>6</w:t>
      </w:r>
      <w:r w:rsidR="00535FFE" w:rsidRPr="00160FA5">
        <w:rPr>
          <w:bCs/>
          <w:sz w:val="24"/>
          <w:szCs w:val="24"/>
        </w:rPr>
        <w:t>.</w:t>
      </w:r>
      <w:r w:rsidR="00E678A6" w:rsidRPr="00160FA5">
        <w:rPr>
          <w:bCs/>
          <w:sz w:val="24"/>
          <w:szCs w:val="24"/>
        </w:rPr>
        <w:t>5</w:t>
      </w:r>
      <w:r w:rsidR="00535FFE" w:rsidRPr="00160FA5">
        <w:rPr>
          <w:bCs/>
          <w:sz w:val="24"/>
          <w:szCs w:val="24"/>
        </w:rPr>
        <w:t xml:space="preserve">.1. </w:t>
      </w:r>
      <w:r w:rsidR="00535FFE" w:rsidRPr="00160FA5">
        <w:rPr>
          <w:sz w:val="24"/>
          <w:szCs w:val="24"/>
        </w:rPr>
        <w:t>Заключение на проект закона</w:t>
      </w:r>
      <w:r w:rsidR="006955B1" w:rsidRPr="00160FA5">
        <w:rPr>
          <w:sz w:val="24"/>
          <w:szCs w:val="24"/>
        </w:rPr>
        <w:t xml:space="preserve"> об областном бюджете на очередной финансовый год и на плановый период</w:t>
      </w:r>
      <w:r w:rsidR="00535FFE" w:rsidRPr="00160FA5">
        <w:rPr>
          <w:sz w:val="24"/>
          <w:szCs w:val="24"/>
        </w:rPr>
        <w:t xml:space="preserve"> </w:t>
      </w:r>
      <w:r w:rsidR="00535FFE" w:rsidRPr="00160FA5">
        <w:rPr>
          <w:bCs/>
          <w:sz w:val="24"/>
          <w:szCs w:val="24"/>
        </w:rPr>
        <w:t>формируется в соответствии со структурой</w:t>
      </w:r>
      <w:r w:rsidR="00F56584" w:rsidRPr="00160FA5">
        <w:rPr>
          <w:bCs/>
          <w:sz w:val="24"/>
          <w:szCs w:val="24"/>
        </w:rPr>
        <w:t>, представленной в</w:t>
      </w:r>
      <w:r w:rsidR="00E678A6" w:rsidRPr="00160FA5">
        <w:rPr>
          <w:bCs/>
          <w:sz w:val="24"/>
          <w:szCs w:val="24"/>
        </w:rPr>
        <w:t xml:space="preserve"> примерной форме (приложение</w:t>
      </w:r>
      <w:r w:rsidR="00F56584" w:rsidRPr="00160FA5">
        <w:rPr>
          <w:bCs/>
          <w:sz w:val="24"/>
          <w:szCs w:val="24"/>
        </w:rPr>
        <w:t xml:space="preserve"> </w:t>
      </w:r>
      <w:r w:rsidR="0015552A" w:rsidRPr="00160FA5">
        <w:rPr>
          <w:bCs/>
          <w:sz w:val="24"/>
          <w:szCs w:val="24"/>
        </w:rPr>
        <w:t>7</w:t>
      </w:r>
      <w:r w:rsidR="00E678A6" w:rsidRPr="00160FA5">
        <w:rPr>
          <w:bCs/>
          <w:sz w:val="24"/>
          <w:szCs w:val="24"/>
        </w:rPr>
        <w:t>)</w:t>
      </w:r>
      <w:r w:rsidR="006C0934" w:rsidRPr="00160FA5">
        <w:rPr>
          <w:bCs/>
          <w:sz w:val="24"/>
          <w:szCs w:val="24"/>
        </w:rPr>
        <w:t>.</w:t>
      </w:r>
    </w:p>
    <w:p w:rsidR="00535FFE" w:rsidRPr="00160FA5" w:rsidRDefault="00535FFE" w:rsidP="00535FFE">
      <w:pPr>
        <w:pStyle w:val="a8"/>
        <w:spacing w:after="0" w:line="300" w:lineRule="auto"/>
        <w:ind w:firstLine="708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Структура заключения на проект закона может быть изменена с учетом его специфики.</w:t>
      </w:r>
    </w:p>
    <w:p w:rsidR="00535FFE" w:rsidRPr="00160FA5" w:rsidRDefault="00D156F5" w:rsidP="00535FFE">
      <w:pPr>
        <w:pStyle w:val="af1"/>
        <w:widowControl w:val="0"/>
        <w:spacing w:line="300" w:lineRule="auto"/>
        <w:ind w:firstLine="708"/>
        <w:jc w:val="both"/>
        <w:rPr>
          <w:sz w:val="24"/>
          <w:szCs w:val="24"/>
        </w:rPr>
      </w:pPr>
      <w:r w:rsidRPr="00160FA5">
        <w:rPr>
          <w:bCs/>
          <w:sz w:val="24"/>
          <w:szCs w:val="24"/>
        </w:rPr>
        <w:t>6</w:t>
      </w:r>
      <w:r w:rsidR="00535FFE" w:rsidRPr="00160FA5">
        <w:rPr>
          <w:bCs/>
          <w:sz w:val="24"/>
          <w:szCs w:val="24"/>
        </w:rPr>
        <w:t>.</w:t>
      </w:r>
      <w:r w:rsidR="006955B1" w:rsidRPr="00160FA5">
        <w:rPr>
          <w:bCs/>
          <w:sz w:val="24"/>
          <w:szCs w:val="24"/>
        </w:rPr>
        <w:t>5</w:t>
      </w:r>
      <w:r w:rsidR="00535FFE" w:rsidRPr="00160FA5">
        <w:rPr>
          <w:bCs/>
          <w:sz w:val="24"/>
          <w:szCs w:val="24"/>
        </w:rPr>
        <w:t>.2. Содержание в</w:t>
      </w:r>
      <w:r w:rsidR="00535FFE" w:rsidRPr="00160FA5">
        <w:rPr>
          <w:sz w:val="24"/>
          <w:szCs w:val="24"/>
        </w:rPr>
        <w:t>ыводов и предложений заключения на проект закона может включать следующие положения:</w:t>
      </w:r>
    </w:p>
    <w:p w:rsidR="00535FFE" w:rsidRPr="00160FA5" w:rsidRDefault="00535FFE" w:rsidP="00535FFE">
      <w:pPr>
        <w:pStyle w:val="af1"/>
        <w:widowControl w:val="0"/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а) оценка соответствия проекта областного закона </w:t>
      </w:r>
      <w:r w:rsidRPr="00160FA5">
        <w:rPr>
          <w:bCs/>
          <w:sz w:val="24"/>
          <w:szCs w:val="24"/>
        </w:rPr>
        <w:t xml:space="preserve">об </w:t>
      </w:r>
      <w:r w:rsidRPr="00160FA5">
        <w:rPr>
          <w:sz w:val="24"/>
          <w:szCs w:val="24"/>
        </w:rPr>
        <w:t>областном</w:t>
      </w:r>
      <w:r w:rsidRPr="00160FA5">
        <w:rPr>
          <w:bCs/>
          <w:sz w:val="24"/>
          <w:szCs w:val="24"/>
        </w:rPr>
        <w:t xml:space="preserve"> бюджете на очередной финансовый год</w:t>
      </w:r>
      <w:r w:rsidRPr="00160FA5">
        <w:rPr>
          <w:sz w:val="24"/>
          <w:szCs w:val="24"/>
        </w:rPr>
        <w:t xml:space="preserve"> и на плановый период:</w:t>
      </w:r>
    </w:p>
    <w:p w:rsidR="00535FFE" w:rsidRPr="00160FA5" w:rsidRDefault="00535FFE" w:rsidP="00F554C7">
      <w:pPr>
        <w:pStyle w:val="af1"/>
        <w:widowControl w:val="0"/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социально-экономической политике государства и администрации Томской области;</w:t>
      </w:r>
    </w:p>
    <w:p w:rsidR="00535FFE" w:rsidRPr="00160FA5" w:rsidRDefault="00535FFE" w:rsidP="00F554C7">
      <w:pPr>
        <w:pStyle w:val="af1"/>
        <w:widowControl w:val="0"/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Бюджетному кодексу </w:t>
      </w:r>
      <w:r w:rsidR="003315B9" w:rsidRPr="00160FA5">
        <w:rPr>
          <w:sz w:val="24"/>
          <w:szCs w:val="24"/>
        </w:rPr>
        <w:t xml:space="preserve">РФ </w:t>
      </w:r>
      <w:r w:rsidRPr="00160FA5">
        <w:rPr>
          <w:sz w:val="24"/>
          <w:szCs w:val="24"/>
        </w:rPr>
        <w:t>и иным нормативным правовым актам действующего законодательства;</w:t>
      </w:r>
    </w:p>
    <w:p w:rsidR="00535FFE" w:rsidRPr="00160FA5" w:rsidRDefault="00535FFE" w:rsidP="00535FFE">
      <w:pPr>
        <w:pStyle w:val="af1"/>
        <w:widowControl w:val="0"/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б) оценка </w:t>
      </w:r>
      <w:proofErr w:type="gramStart"/>
      <w:r w:rsidRPr="00160FA5">
        <w:rPr>
          <w:sz w:val="24"/>
          <w:szCs w:val="24"/>
        </w:rPr>
        <w:t>достоверности основных параметров прогноза социально-экономического развития Томской области</w:t>
      </w:r>
      <w:proofErr w:type="gramEnd"/>
      <w:r w:rsidRPr="00160FA5">
        <w:rPr>
          <w:sz w:val="24"/>
          <w:szCs w:val="24"/>
        </w:rPr>
        <w:t xml:space="preserve"> и показателей проекта областного бюджета на очередной финансовый год и на плановый период;</w:t>
      </w:r>
    </w:p>
    <w:p w:rsidR="00535FFE" w:rsidRPr="00160FA5" w:rsidRDefault="00535FFE" w:rsidP="00535FFE">
      <w:pPr>
        <w:pStyle w:val="af1"/>
        <w:widowControl w:val="0"/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 xml:space="preserve">в) оценка обоснованности в проекте областного закона </w:t>
      </w:r>
      <w:r w:rsidRPr="00160FA5">
        <w:rPr>
          <w:bCs/>
          <w:sz w:val="24"/>
          <w:szCs w:val="24"/>
        </w:rPr>
        <w:t xml:space="preserve">об </w:t>
      </w:r>
      <w:r w:rsidRPr="00160FA5">
        <w:rPr>
          <w:sz w:val="24"/>
          <w:szCs w:val="24"/>
        </w:rPr>
        <w:t>областном</w:t>
      </w:r>
      <w:r w:rsidRPr="00160FA5">
        <w:rPr>
          <w:bCs/>
          <w:sz w:val="24"/>
          <w:szCs w:val="24"/>
        </w:rPr>
        <w:t xml:space="preserve"> бюджете на очередной финансовый год</w:t>
      </w:r>
      <w:r w:rsidRPr="00160FA5">
        <w:rPr>
          <w:sz w:val="24"/>
          <w:szCs w:val="24"/>
        </w:rPr>
        <w:t xml:space="preserve"> и на плановый период:</w:t>
      </w:r>
    </w:p>
    <w:p w:rsidR="00535FFE" w:rsidRPr="00160FA5" w:rsidRDefault="00535FFE" w:rsidP="00F554C7">
      <w:pPr>
        <w:pStyle w:val="af1"/>
        <w:widowControl w:val="0"/>
        <w:numPr>
          <w:ilvl w:val="0"/>
          <w:numId w:val="43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доходов;</w:t>
      </w:r>
    </w:p>
    <w:p w:rsidR="00535FFE" w:rsidRPr="00160FA5" w:rsidRDefault="00535FFE" w:rsidP="00F554C7">
      <w:pPr>
        <w:pStyle w:val="af1"/>
        <w:widowControl w:val="0"/>
        <w:numPr>
          <w:ilvl w:val="0"/>
          <w:numId w:val="43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бюджетных ассигнований, направляемых на исполнение расходных обязательств, в том числе по межбюджетным трансфертам бюджетам муниципальных образований</w:t>
      </w:r>
      <w:r w:rsidR="006B6AC5" w:rsidRPr="00160FA5">
        <w:rPr>
          <w:sz w:val="24"/>
          <w:szCs w:val="24"/>
        </w:rPr>
        <w:t>,</w:t>
      </w:r>
      <w:r w:rsidRPr="00160FA5">
        <w:rPr>
          <w:sz w:val="24"/>
          <w:szCs w:val="24"/>
        </w:rPr>
        <w:t xml:space="preserve"> </w:t>
      </w:r>
      <w:r w:rsidR="001F660C" w:rsidRPr="00160FA5">
        <w:rPr>
          <w:sz w:val="24"/>
          <w:szCs w:val="24"/>
        </w:rPr>
        <w:t xml:space="preserve">и </w:t>
      </w:r>
      <w:r w:rsidRPr="00160FA5">
        <w:rPr>
          <w:sz w:val="24"/>
          <w:szCs w:val="24"/>
        </w:rPr>
        <w:t>на</w:t>
      </w:r>
      <w:r w:rsidRPr="00160FA5">
        <w:rPr>
          <w:bCs/>
          <w:sz w:val="24"/>
          <w:szCs w:val="24"/>
        </w:rPr>
        <w:t xml:space="preserve"> реализацию </w:t>
      </w:r>
      <w:r w:rsidR="00C31E6A" w:rsidRPr="00160FA5">
        <w:rPr>
          <w:sz w:val="24"/>
          <w:szCs w:val="24"/>
        </w:rPr>
        <w:t>государственных</w:t>
      </w:r>
      <w:r w:rsidRPr="00160FA5">
        <w:rPr>
          <w:sz w:val="24"/>
          <w:szCs w:val="24"/>
        </w:rPr>
        <w:t xml:space="preserve"> программ </w:t>
      </w:r>
      <w:r w:rsidR="00C31E6A" w:rsidRPr="00160FA5">
        <w:rPr>
          <w:sz w:val="24"/>
          <w:szCs w:val="24"/>
        </w:rPr>
        <w:t>Томской области</w:t>
      </w:r>
      <w:r w:rsidRPr="00160FA5">
        <w:rPr>
          <w:sz w:val="24"/>
          <w:szCs w:val="24"/>
        </w:rPr>
        <w:t>;</w:t>
      </w:r>
    </w:p>
    <w:p w:rsidR="00535FFE" w:rsidRPr="00160FA5" w:rsidRDefault="00535FFE" w:rsidP="00F554C7">
      <w:pPr>
        <w:pStyle w:val="af1"/>
        <w:widowControl w:val="0"/>
        <w:numPr>
          <w:ilvl w:val="0"/>
          <w:numId w:val="43"/>
        </w:numPr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объема и структуры государственного внутреннего долга, расходов на погашение и обслуживание государственного долга, программ государственных внутренних заимствований, государственных гарантий Томской области;</w:t>
      </w:r>
    </w:p>
    <w:p w:rsidR="00535FFE" w:rsidRPr="00160FA5" w:rsidRDefault="00535FFE" w:rsidP="00535FFE">
      <w:pPr>
        <w:pStyle w:val="af1"/>
        <w:widowControl w:val="0"/>
        <w:spacing w:line="300" w:lineRule="auto"/>
        <w:jc w:val="both"/>
        <w:rPr>
          <w:bCs/>
          <w:sz w:val="24"/>
          <w:szCs w:val="24"/>
        </w:rPr>
      </w:pPr>
      <w:r w:rsidRPr="00160FA5">
        <w:rPr>
          <w:bCs/>
          <w:sz w:val="24"/>
          <w:szCs w:val="24"/>
        </w:rPr>
        <w:t xml:space="preserve">г) оценка результативности бюджетных ассигнований, направляемых на исполнение действующих и принимаемых расходных обязательств в очередном финансовом году и </w:t>
      </w:r>
      <w:r w:rsidRPr="00160FA5">
        <w:rPr>
          <w:bCs/>
          <w:sz w:val="24"/>
          <w:szCs w:val="24"/>
        </w:rPr>
        <w:lastRenderedPageBreak/>
        <w:t>плановом периоде;</w:t>
      </w:r>
    </w:p>
    <w:p w:rsidR="00535FFE" w:rsidRPr="00160FA5" w:rsidRDefault="00132503" w:rsidP="00535FFE">
      <w:pPr>
        <w:pStyle w:val="af1"/>
        <w:widowControl w:val="0"/>
        <w:spacing w:line="300" w:lineRule="auto"/>
        <w:jc w:val="both"/>
        <w:rPr>
          <w:sz w:val="24"/>
          <w:szCs w:val="24"/>
        </w:rPr>
      </w:pPr>
      <w:r w:rsidRPr="00160FA5">
        <w:rPr>
          <w:sz w:val="24"/>
          <w:szCs w:val="24"/>
        </w:rPr>
        <w:t>д)</w:t>
      </w:r>
      <w:r w:rsidR="00535FFE" w:rsidRPr="00160FA5">
        <w:rPr>
          <w:sz w:val="24"/>
          <w:szCs w:val="24"/>
        </w:rPr>
        <w:t xml:space="preserve"> предложения Контрольно</w:t>
      </w:r>
      <w:r w:rsidR="00F554C7" w:rsidRPr="00160FA5">
        <w:rPr>
          <w:sz w:val="24"/>
          <w:szCs w:val="24"/>
        </w:rPr>
        <w:t>-</w:t>
      </w:r>
      <w:r w:rsidR="00535FFE" w:rsidRPr="00160FA5">
        <w:rPr>
          <w:sz w:val="24"/>
          <w:szCs w:val="24"/>
        </w:rPr>
        <w:t xml:space="preserve">счетной палаты (в том числе </w:t>
      </w:r>
      <w:r w:rsidR="00DF1CD2" w:rsidRPr="00160FA5">
        <w:rPr>
          <w:sz w:val="24"/>
          <w:szCs w:val="24"/>
        </w:rPr>
        <w:t xml:space="preserve">- </w:t>
      </w:r>
      <w:r w:rsidR="00535FFE" w:rsidRPr="00160FA5">
        <w:rPr>
          <w:sz w:val="24"/>
          <w:szCs w:val="24"/>
        </w:rPr>
        <w:t>о принятии либо отклонении проекта закона);</w:t>
      </w:r>
    </w:p>
    <w:p w:rsidR="00535FFE" w:rsidRPr="00160FA5" w:rsidRDefault="00535FFE" w:rsidP="00535FFE">
      <w:pPr>
        <w:pStyle w:val="af1"/>
        <w:widowControl w:val="0"/>
        <w:spacing w:line="300" w:lineRule="auto"/>
        <w:jc w:val="both"/>
        <w:rPr>
          <w:bCs/>
          <w:sz w:val="24"/>
          <w:szCs w:val="24"/>
        </w:rPr>
      </w:pPr>
      <w:r w:rsidRPr="00160FA5">
        <w:rPr>
          <w:sz w:val="24"/>
          <w:szCs w:val="24"/>
        </w:rPr>
        <w:t>е) предложения и рекомендации по характеристикам и показателям областного бюджета на очередной финансовый год и на плановый период.</w:t>
      </w:r>
    </w:p>
    <w:p w:rsidR="00656060" w:rsidRDefault="00F554C7" w:rsidP="005F419F">
      <w:pPr>
        <w:pStyle w:val="a8"/>
        <w:widowControl w:val="0"/>
        <w:spacing w:after="0" w:line="300" w:lineRule="auto"/>
        <w:ind w:firstLine="708"/>
        <w:jc w:val="both"/>
        <w:rPr>
          <w:snapToGrid w:val="0"/>
          <w:sz w:val="24"/>
          <w:szCs w:val="24"/>
        </w:rPr>
      </w:pPr>
      <w:r w:rsidRPr="00160FA5">
        <w:rPr>
          <w:snapToGrid w:val="0"/>
          <w:sz w:val="24"/>
          <w:szCs w:val="24"/>
        </w:rPr>
        <w:t>6</w:t>
      </w:r>
      <w:r w:rsidR="00F65395" w:rsidRPr="00160FA5">
        <w:rPr>
          <w:snapToGrid w:val="0"/>
          <w:sz w:val="24"/>
          <w:szCs w:val="24"/>
        </w:rPr>
        <w:t>.</w:t>
      </w:r>
      <w:r w:rsidR="006955B1" w:rsidRPr="00160FA5">
        <w:rPr>
          <w:snapToGrid w:val="0"/>
          <w:sz w:val="24"/>
          <w:szCs w:val="24"/>
        </w:rPr>
        <w:t>6</w:t>
      </w:r>
      <w:r w:rsidR="00F65395" w:rsidRPr="00160FA5">
        <w:rPr>
          <w:snapToGrid w:val="0"/>
          <w:sz w:val="24"/>
          <w:szCs w:val="24"/>
        </w:rPr>
        <w:t xml:space="preserve">. </w:t>
      </w:r>
      <w:proofErr w:type="gramStart"/>
      <w:r w:rsidR="00E678A6" w:rsidRPr="00160FA5">
        <w:rPr>
          <w:snapToGrid w:val="0"/>
          <w:sz w:val="24"/>
          <w:szCs w:val="24"/>
        </w:rPr>
        <w:t>Один экземпляр у</w:t>
      </w:r>
      <w:r w:rsidR="00F65395" w:rsidRPr="00160FA5">
        <w:rPr>
          <w:snapToGrid w:val="0"/>
          <w:sz w:val="24"/>
          <w:szCs w:val="24"/>
        </w:rPr>
        <w:t>твержденно</w:t>
      </w:r>
      <w:r w:rsidR="00E678A6" w:rsidRPr="00160FA5">
        <w:rPr>
          <w:snapToGrid w:val="0"/>
          <w:sz w:val="24"/>
          <w:szCs w:val="24"/>
        </w:rPr>
        <w:t>го</w:t>
      </w:r>
      <w:r w:rsidR="00F65395" w:rsidRPr="00160FA5">
        <w:rPr>
          <w:snapToGrid w:val="0"/>
          <w:sz w:val="24"/>
          <w:szCs w:val="24"/>
        </w:rPr>
        <w:t xml:space="preserve"> </w:t>
      </w:r>
      <w:r w:rsidR="00F65395" w:rsidRPr="00160FA5">
        <w:rPr>
          <w:bCs/>
          <w:sz w:val="24"/>
          <w:szCs w:val="24"/>
        </w:rPr>
        <w:t>заключени</w:t>
      </w:r>
      <w:r w:rsidR="00E678A6" w:rsidRPr="00160FA5">
        <w:rPr>
          <w:bCs/>
          <w:sz w:val="24"/>
          <w:szCs w:val="24"/>
        </w:rPr>
        <w:t>я</w:t>
      </w:r>
      <w:r w:rsidR="00F65395" w:rsidRPr="00160FA5">
        <w:rPr>
          <w:bCs/>
          <w:sz w:val="24"/>
          <w:szCs w:val="24"/>
        </w:rPr>
        <w:t xml:space="preserve"> на проект закона</w:t>
      </w:r>
      <w:r w:rsidR="006955B1" w:rsidRPr="00160FA5">
        <w:rPr>
          <w:bCs/>
          <w:sz w:val="24"/>
          <w:szCs w:val="24"/>
        </w:rPr>
        <w:t xml:space="preserve"> </w:t>
      </w:r>
      <w:r w:rsidR="006955B1" w:rsidRPr="00160FA5">
        <w:rPr>
          <w:sz w:val="24"/>
          <w:szCs w:val="24"/>
        </w:rPr>
        <w:t>об областном бюджете на очередной финансовый год и на плановый период</w:t>
      </w:r>
      <w:r w:rsidR="00F65395" w:rsidRPr="00160FA5">
        <w:rPr>
          <w:snapToGrid w:val="0"/>
          <w:sz w:val="24"/>
          <w:szCs w:val="24"/>
        </w:rPr>
        <w:t xml:space="preserve"> направляется в Закон</w:t>
      </w:r>
      <w:r w:rsidR="00A52ED8" w:rsidRPr="00160FA5">
        <w:rPr>
          <w:snapToGrid w:val="0"/>
          <w:sz w:val="24"/>
          <w:szCs w:val="24"/>
        </w:rPr>
        <w:t>одательн</w:t>
      </w:r>
      <w:r w:rsidR="009812BA" w:rsidRPr="00160FA5">
        <w:rPr>
          <w:snapToGrid w:val="0"/>
          <w:sz w:val="24"/>
          <w:szCs w:val="24"/>
        </w:rPr>
        <w:t>ую</w:t>
      </w:r>
      <w:r w:rsidR="00A52ED8" w:rsidRPr="00160FA5">
        <w:rPr>
          <w:snapToGrid w:val="0"/>
          <w:sz w:val="24"/>
          <w:szCs w:val="24"/>
        </w:rPr>
        <w:t xml:space="preserve"> Дум</w:t>
      </w:r>
      <w:r w:rsidR="009812BA" w:rsidRPr="00160FA5">
        <w:rPr>
          <w:snapToGrid w:val="0"/>
          <w:sz w:val="24"/>
          <w:szCs w:val="24"/>
        </w:rPr>
        <w:t>у</w:t>
      </w:r>
      <w:r w:rsidR="00A52ED8" w:rsidRPr="00160FA5">
        <w:rPr>
          <w:snapToGrid w:val="0"/>
          <w:sz w:val="24"/>
          <w:szCs w:val="24"/>
        </w:rPr>
        <w:t xml:space="preserve"> Томской области </w:t>
      </w:r>
      <w:r w:rsidR="00F90368" w:rsidRPr="00160FA5">
        <w:rPr>
          <w:snapToGrid w:val="0"/>
          <w:sz w:val="24"/>
          <w:szCs w:val="24"/>
        </w:rPr>
        <w:t xml:space="preserve">не позднее </w:t>
      </w:r>
      <w:r w:rsidR="00A52ED8" w:rsidRPr="00160FA5">
        <w:rPr>
          <w:snapToGrid w:val="0"/>
          <w:sz w:val="24"/>
          <w:szCs w:val="24"/>
        </w:rPr>
        <w:t>срок</w:t>
      </w:r>
      <w:r w:rsidR="00F90368" w:rsidRPr="00160FA5">
        <w:rPr>
          <w:snapToGrid w:val="0"/>
          <w:sz w:val="24"/>
          <w:szCs w:val="24"/>
        </w:rPr>
        <w:t>а</w:t>
      </w:r>
      <w:r w:rsidR="00A52ED8" w:rsidRPr="00160FA5">
        <w:rPr>
          <w:snapToGrid w:val="0"/>
          <w:sz w:val="24"/>
          <w:szCs w:val="24"/>
        </w:rPr>
        <w:t>, установленн</w:t>
      </w:r>
      <w:r w:rsidR="00F90368" w:rsidRPr="00160FA5">
        <w:rPr>
          <w:snapToGrid w:val="0"/>
          <w:sz w:val="24"/>
          <w:szCs w:val="24"/>
        </w:rPr>
        <w:t>ого</w:t>
      </w:r>
      <w:r w:rsidR="00A52ED8" w:rsidRPr="00160FA5">
        <w:rPr>
          <w:snapToGrid w:val="0"/>
          <w:sz w:val="24"/>
          <w:szCs w:val="24"/>
        </w:rPr>
        <w:t xml:space="preserve"> Законом Томской области </w:t>
      </w:r>
      <w:r w:rsidR="0022454B" w:rsidRPr="00160FA5">
        <w:rPr>
          <w:sz w:val="24"/>
        </w:rPr>
        <w:t>от 11.10.2007 №231-ОЗ</w:t>
      </w:r>
      <w:r w:rsidR="0022454B" w:rsidRPr="00160FA5">
        <w:rPr>
          <w:snapToGrid w:val="0"/>
          <w:sz w:val="24"/>
          <w:szCs w:val="24"/>
        </w:rPr>
        <w:t xml:space="preserve"> </w:t>
      </w:r>
      <w:r w:rsidR="00A52ED8" w:rsidRPr="00160FA5">
        <w:rPr>
          <w:snapToGrid w:val="0"/>
          <w:sz w:val="24"/>
          <w:szCs w:val="24"/>
        </w:rPr>
        <w:t>«О бюджетном процессе в Томской области»</w:t>
      </w:r>
      <w:r w:rsidR="00E678A6" w:rsidRPr="00160FA5">
        <w:rPr>
          <w:snapToGrid w:val="0"/>
          <w:sz w:val="24"/>
          <w:szCs w:val="24"/>
        </w:rPr>
        <w:t xml:space="preserve"> </w:t>
      </w:r>
      <w:r w:rsidR="00E678A6" w:rsidRPr="00160FA5">
        <w:rPr>
          <w:bCs/>
          <w:sz w:val="24"/>
          <w:szCs w:val="24"/>
        </w:rPr>
        <w:t xml:space="preserve">вместе с сопроводительным письмом (приложение </w:t>
      </w:r>
      <w:r w:rsidR="0015552A" w:rsidRPr="00160FA5">
        <w:rPr>
          <w:bCs/>
          <w:sz w:val="24"/>
          <w:szCs w:val="24"/>
        </w:rPr>
        <w:t>8</w:t>
      </w:r>
      <w:r w:rsidR="00E678A6" w:rsidRPr="00160FA5">
        <w:rPr>
          <w:bCs/>
          <w:sz w:val="24"/>
          <w:szCs w:val="24"/>
        </w:rPr>
        <w:t xml:space="preserve">), другой передается в организационно-аналитический отдел </w:t>
      </w:r>
      <w:r w:rsidR="00E678A6" w:rsidRPr="00160FA5">
        <w:rPr>
          <w:sz w:val="24"/>
          <w:szCs w:val="24"/>
        </w:rPr>
        <w:t>Контрольно-счетной палаты</w:t>
      </w:r>
      <w:r w:rsidR="00A52ED8" w:rsidRPr="00160FA5">
        <w:rPr>
          <w:snapToGrid w:val="0"/>
          <w:sz w:val="24"/>
          <w:szCs w:val="24"/>
        </w:rPr>
        <w:t>.</w:t>
      </w:r>
      <w:proofErr w:type="gramEnd"/>
    </w:p>
    <w:p w:rsidR="008D22CD" w:rsidRDefault="008D22CD" w:rsidP="005F419F">
      <w:pPr>
        <w:pStyle w:val="a8"/>
        <w:widowControl w:val="0"/>
        <w:spacing w:after="0" w:line="300" w:lineRule="auto"/>
        <w:ind w:firstLine="708"/>
        <w:jc w:val="both"/>
        <w:rPr>
          <w:snapToGrid w:val="0"/>
          <w:sz w:val="24"/>
          <w:szCs w:val="24"/>
        </w:rPr>
      </w:pPr>
    </w:p>
    <w:p w:rsidR="008D22CD" w:rsidRPr="00160FA5" w:rsidRDefault="008D22CD" w:rsidP="008D22CD">
      <w:pPr>
        <w:pStyle w:val="a8"/>
        <w:widowControl w:val="0"/>
        <w:spacing w:after="0" w:line="300" w:lineRule="auto"/>
        <w:ind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</w:t>
      </w:r>
      <w:bookmarkStart w:id="1" w:name="_GoBack"/>
      <w:bookmarkEnd w:id="1"/>
    </w:p>
    <w:sectPr w:rsidR="008D22CD" w:rsidRPr="00160FA5" w:rsidSect="005C4E08">
      <w:footerReference w:type="even" r:id="rId9"/>
      <w:footerReference w:type="default" r:id="rId10"/>
      <w:headerReference w:type="first" r:id="rId11"/>
      <w:pgSz w:w="11906" w:h="16838"/>
      <w:pgMar w:top="899" w:right="746" w:bottom="1079" w:left="1701" w:header="360" w:footer="3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7C" w:rsidRDefault="00AE027C">
      <w:r>
        <w:separator/>
      </w:r>
    </w:p>
  </w:endnote>
  <w:endnote w:type="continuationSeparator" w:id="0">
    <w:p w:rsidR="00AE027C" w:rsidRDefault="00A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03" w:rsidRDefault="0013250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03" w:rsidRDefault="0013250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22" w:rsidRPr="00C74822" w:rsidRDefault="00C74822">
    <w:pPr>
      <w:pStyle w:val="a4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 w:rsidR="008D22CD">
      <w:rPr>
        <w:noProof/>
        <w:sz w:val="20"/>
      </w:rPr>
      <w:t>15</w:t>
    </w:r>
    <w:r w:rsidRPr="00C74822">
      <w:rPr>
        <w:sz w:val="20"/>
      </w:rPr>
      <w:fldChar w:fldCharType="end"/>
    </w:r>
  </w:p>
  <w:p w:rsidR="005C4E08" w:rsidRDefault="005C4E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7C" w:rsidRDefault="00AE027C">
      <w:r>
        <w:separator/>
      </w:r>
    </w:p>
  </w:footnote>
  <w:footnote w:type="continuationSeparator" w:id="0">
    <w:p w:rsidR="00AE027C" w:rsidRDefault="00AE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3" w:rsidRDefault="00931373">
    <w:pPr>
      <w:pStyle w:val="ac"/>
      <w:jc w:val="right"/>
    </w:pPr>
  </w:p>
  <w:p w:rsidR="00931373" w:rsidRDefault="009313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2754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5">
    <w:nsid w:val="08734771"/>
    <w:multiLevelType w:val="hybridMultilevel"/>
    <w:tmpl w:val="2068B94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35A5A"/>
    <w:multiLevelType w:val="hybridMultilevel"/>
    <w:tmpl w:val="0DE2FDD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02C7"/>
    <w:multiLevelType w:val="hybridMultilevel"/>
    <w:tmpl w:val="6D1C23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532"/>
    <w:multiLevelType w:val="hybridMultilevel"/>
    <w:tmpl w:val="3F9CA3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6125F"/>
    <w:multiLevelType w:val="hybridMultilevel"/>
    <w:tmpl w:val="ED2A13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91A26"/>
    <w:multiLevelType w:val="hybridMultilevel"/>
    <w:tmpl w:val="D66EC14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46584"/>
    <w:multiLevelType w:val="hybridMultilevel"/>
    <w:tmpl w:val="A98258C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5C6EC6"/>
    <w:multiLevelType w:val="hybridMultilevel"/>
    <w:tmpl w:val="06DC8CD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D480F"/>
    <w:multiLevelType w:val="hybridMultilevel"/>
    <w:tmpl w:val="A0ECFC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>
    <w:nsid w:val="2B5F0EF0"/>
    <w:multiLevelType w:val="multilevel"/>
    <w:tmpl w:val="71CE7A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9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36F350A9"/>
    <w:multiLevelType w:val="hybridMultilevel"/>
    <w:tmpl w:val="6D4688A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35577"/>
    <w:multiLevelType w:val="hybridMultilevel"/>
    <w:tmpl w:val="12E67EFC"/>
    <w:lvl w:ilvl="0" w:tplc="12DE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CD491D"/>
    <w:multiLevelType w:val="hybridMultilevel"/>
    <w:tmpl w:val="45C85F6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3DB"/>
    <w:multiLevelType w:val="hybridMultilevel"/>
    <w:tmpl w:val="110A229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27148"/>
    <w:multiLevelType w:val="hybridMultilevel"/>
    <w:tmpl w:val="67B651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454F1CE2"/>
    <w:multiLevelType w:val="hybridMultilevel"/>
    <w:tmpl w:val="A57ADB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135"/>
    <w:multiLevelType w:val="hybridMultilevel"/>
    <w:tmpl w:val="60C4A0F4"/>
    <w:lvl w:ilvl="0" w:tplc="9B1CF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17364D"/>
    <w:multiLevelType w:val="hybridMultilevel"/>
    <w:tmpl w:val="A77EFD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34D2B"/>
    <w:multiLevelType w:val="hybridMultilevel"/>
    <w:tmpl w:val="836890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4F9B"/>
    <w:multiLevelType w:val="hybridMultilevel"/>
    <w:tmpl w:val="7E7E26D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A202C"/>
    <w:multiLevelType w:val="hybridMultilevel"/>
    <w:tmpl w:val="E44A92E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F43B9"/>
    <w:multiLevelType w:val="hybridMultilevel"/>
    <w:tmpl w:val="BFEE90B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343CB"/>
    <w:multiLevelType w:val="hybridMultilevel"/>
    <w:tmpl w:val="1AF0B68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81EE5"/>
    <w:multiLevelType w:val="hybridMultilevel"/>
    <w:tmpl w:val="005280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D676E"/>
    <w:multiLevelType w:val="hybridMultilevel"/>
    <w:tmpl w:val="5B8EE76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205D7"/>
    <w:multiLevelType w:val="hybridMultilevel"/>
    <w:tmpl w:val="51B294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4"/>
  </w:num>
  <w:num w:numId="6">
    <w:abstractNumId w:val="13"/>
  </w:num>
  <w:num w:numId="7">
    <w:abstractNumId w:val="28"/>
  </w:num>
  <w:num w:numId="8">
    <w:abstractNumId w:val="17"/>
  </w:num>
  <w:num w:numId="9">
    <w:abstractNumId w:val="12"/>
  </w:num>
  <w:num w:numId="10">
    <w:abstractNumId w:val="38"/>
  </w:num>
  <w:num w:numId="11">
    <w:abstractNumId w:val="42"/>
  </w:num>
  <w:num w:numId="12">
    <w:abstractNumId w:val="29"/>
  </w:num>
  <w:num w:numId="13">
    <w:abstractNumId w:val="34"/>
  </w:num>
  <w:num w:numId="14">
    <w:abstractNumId w:val="35"/>
  </w:num>
  <w:num w:numId="15">
    <w:abstractNumId w:val="33"/>
  </w:num>
  <w:num w:numId="16">
    <w:abstractNumId w:val="41"/>
  </w:num>
  <w:num w:numId="17">
    <w:abstractNumId w:val="8"/>
  </w:num>
  <w:num w:numId="18">
    <w:abstractNumId w:val="6"/>
  </w:num>
  <w:num w:numId="19">
    <w:abstractNumId w:val="10"/>
  </w:num>
  <w:num w:numId="20">
    <w:abstractNumId w:val="39"/>
  </w:num>
  <w:num w:numId="21">
    <w:abstractNumId w:val="7"/>
  </w:num>
  <w:num w:numId="22">
    <w:abstractNumId w:val="9"/>
  </w:num>
  <w:num w:numId="23">
    <w:abstractNumId w:val="37"/>
  </w:num>
  <w:num w:numId="24">
    <w:abstractNumId w:val="16"/>
  </w:num>
  <w:num w:numId="25">
    <w:abstractNumId w:val="5"/>
  </w:num>
  <w:num w:numId="26">
    <w:abstractNumId w:val="30"/>
  </w:num>
  <w:num w:numId="27">
    <w:abstractNumId w:val="23"/>
  </w:num>
  <w:num w:numId="28">
    <w:abstractNumId w:val="19"/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0">
    <w:abstractNumId w:val="25"/>
  </w:num>
  <w:num w:numId="31">
    <w:abstractNumId w:val="18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6"/>
  </w:num>
  <w:num w:numId="36">
    <w:abstractNumId w:val="43"/>
  </w:num>
  <w:num w:numId="37">
    <w:abstractNumId w:val="22"/>
  </w:num>
  <w:num w:numId="38">
    <w:abstractNumId w:val="24"/>
  </w:num>
  <w:num w:numId="39">
    <w:abstractNumId w:val="32"/>
  </w:num>
  <w:num w:numId="40">
    <w:abstractNumId w:val="15"/>
  </w:num>
  <w:num w:numId="41">
    <w:abstractNumId w:val="14"/>
  </w:num>
  <w:num w:numId="42">
    <w:abstractNumId w:val="11"/>
  </w:num>
  <w:num w:numId="43">
    <w:abstractNumId w:val="20"/>
  </w:num>
  <w:num w:numId="44">
    <w:abstractNumId w:val="26"/>
  </w:num>
  <w:num w:numId="45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03538"/>
    <w:rsid w:val="00005317"/>
    <w:rsid w:val="000115D0"/>
    <w:rsid w:val="00027A6B"/>
    <w:rsid w:val="00052F2A"/>
    <w:rsid w:val="00055020"/>
    <w:rsid w:val="000612DD"/>
    <w:rsid w:val="00063074"/>
    <w:rsid w:val="00071D49"/>
    <w:rsid w:val="00074183"/>
    <w:rsid w:val="00084E87"/>
    <w:rsid w:val="00086484"/>
    <w:rsid w:val="00086959"/>
    <w:rsid w:val="00091C56"/>
    <w:rsid w:val="00097924"/>
    <w:rsid w:val="000A0E88"/>
    <w:rsid w:val="000B2D3A"/>
    <w:rsid w:val="000B436F"/>
    <w:rsid w:val="000B5B39"/>
    <w:rsid w:val="000D104A"/>
    <w:rsid w:val="000E2035"/>
    <w:rsid w:val="000F142E"/>
    <w:rsid w:val="000F5508"/>
    <w:rsid w:val="000F61E7"/>
    <w:rsid w:val="00105321"/>
    <w:rsid w:val="001127C7"/>
    <w:rsid w:val="00112F72"/>
    <w:rsid w:val="00132503"/>
    <w:rsid w:val="00140145"/>
    <w:rsid w:val="00144339"/>
    <w:rsid w:val="001447EC"/>
    <w:rsid w:val="00145680"/>
    <w:rsid w:val="0015552A"/>
    <w:rsid w:val="00160FA5"/>
    <w:rsid w:val="001617DF"/>
    <w:rsid w:val="001733AD"/>
    <w:rsid w:val="00177F2B"/>
    <w:rsid w:val="00181A9D"/>
    <w:rsid w:val="00190971"/>
    <w:rsid w:val="001918E2"/>
    <w:rsid w:val="001932E4"/>
    <w:rsid w:val="001966F0"/>
    <w:rsid w:val="00197EC1"/>
    <w:rsid w:val="001A015B"/>
    <w:rsid w:val="001A3693"/>
    <w:rsid w:val="001B1D8E"/>
    <w:rsid w:val="001B2C6C"/>
    <w:rsid w:val="001E48D5"/>
    <w:rsid w:val="001E6D38"/>
    <w:rsid w:val="001F061E"/>
    <w:rsid w:val="001F338E"/>
    <w:rsid w:val="001F3C7F"/>
    <w:rsid w:val="001F660C"/>
    <w:rsid w:val="00203150"/>
    <w:rsid w:val="002044D9"/>
    <w:rsid w:val="002059CD"/>
    <w:rsid w:val="00207DA6"/>
    <w:rsid w:val="0022454B"/>
    <w:rsid w:val="00227465"/>
    <w:rsid w:val="00231AB8"/>
    <w:rsid w:val="002351F4"/>
    <w:rsid w:val="0023781B"/>
    <w:rsid w:val="002378EA"/>
    <w:rsid w:val="00242330"/>
    <w:rsid w:val="002440D9"/>
    <w:rsid w:val="00251CCE"/>
    <w:rsid w:val="002527B3"/>
    <w:rsid w:val="0025496E"/>
    <w:rsid w:val="0025655B"/>
    <w:rsid w:val="0026383E"/>
    <w:rsid w:val="00266212"/>
    <w:rsid w:val="0026686A"/>
    <w:rsid w:val="00284B73"/>
    <w:rsid w:val="002863FE"/>
    <w:rsid w:val="00292429"/>
    <w:rsid w:val="002A5613"/>
    <w:rsid w:val="002B65A1"/>
    <w:rsid w:val="002C1EB7"/>
    <w:rsid w:val="002C2A8C"/>
    <w:rsid w:val="002D2D15"/>
    <w:rsid w:val="002D3127"/>
    <w:rsid w:val="002D42F7"/>
    <w:rsid w:val="002D6E32"/>
    <w:rsid w:val="002F757D"/>
    <w:rsid w:val="003024C2"/>
    <w:rsid w:val="00302DA0"/>
    <w:rsid w:val="00303F93"/>
    <w:rsid w:val="00306328"/>
    <w:rsid w:val="00331303"/>
    <w:rsid w:val="003315B9"/>
    <w:rsid w:val="00331EC6"/>
    <w:rsid w:val="00334924"/>
    <w:rsid w:val="0034103C"/>
    <w:rsid w:val="003433A9"/>
    <w:rsid w:val="00353C43"/>
    <w:rsid w:val="003652D9"/>
    <w:rsid w:val="00374EE2"/>
    <w:rsid w:val="00376B3D"/>
    <w:rsid w:val="00390630"/>
    <w:rsid w:val="00391E6F"/>
    <w:rsid w:val="0039210D"/>
    <w:rsid w:val="003A673E"/>
    <w:rsid w:val="003A6C7D"/>
    <w:rsid w:val="003B77AB"/>
    <w:rsid w:val="003B78CF"/>
    <w:rsid w:val="003C713C"/>
    <w:rsid w:val="003C7231"/>
    <w:rsid w:val="003D577C"/>
    <w:rsid w:val="003E38D4"/>
    <w:rsid w:val="00401C7A"/>
    <w:rsid w:val="00402EA9"/>
    <w:rsid w:val="00405BB6"/>
    <w:rsid w:val="004076F2"/>
    <w:rsid w:val="00412262"/>
    <w:rsid w:val="0042293C"/>
    <w:rsid w:val="00424FA7"/>
    <w:rsid w:val="004264E7"/>
    <w:rsid w:val="00431C9A"/>
    <w:rsid w:val="00432C2E"/>
    <w:rsid w:val="00435708"/>
    <w:rsid w:val="0043610B"/>
    <w:rsid w:val="004368F8"/>
    <w:rsid w:val="00440E1E"/>
    <w:rsid w:val="00446994"/>
    <w:rsid w:val="004655DF"/>
    <w:rsid w:val="00472385"/>
    <w:rsid w:val="00476581"/>
    <w:rsid w:val="00482406"/>
    <w:rsid w:val="00482E61"/>
    <w:rsid w:val="00484DE2"/>
    <w:rsid w:val="004906B5"/>
    <w:rsid w:val="0049769A"/>
    <w:rsid w:val="004A372A"/>
    <w:rsid w:val="004A7B3A"/>
    <w:rsid w:val="004C3BBD"/>
    <w:rsid w:val="004C3FE8"/>
    <w:rsid w:val="004C5727"/>
    <w:rsid w:val="004C6EC7"/>
    <w:rsid w:val="004D41CB"/>
    <w:rsid w:val="004D55AC"/>
    <w:rsid w:val="004E3FFC"/>
    <w:rsid w:val="004F2CA3"/>
    <w:rsid w:val="004F31D3"/>
    <w:rsid w:val="004F4DA4"/>
    <w:rsid w:val="00502A10"/>
    <w:rsid w:val="00502AA4"/>
    <w:rsid w:val="00502FE9"/>
    <w:rsid w:val="00504665"/>
    <w:rsid w:val="005128DD"/>
    <w:rsid w:val="005151A3"/>
    <w:rsid w:val="00535FFE"/>
    <w:rsid w:val="00536C30"/>
    <w:rsid w:val="00551471"/>
    <w:rsid w:val="00552A13"/>
    <w:rsid w:val="005657CB"/>
    <w:rsid w:val="00566A97"/>
    <w:rsid w:val="005779DF"/>
    <w:rsid w:val="00580C80"/>
    <w:rsid w:val="00585700"/>
    <w:rsid w:val="005A384D"/>
    <w:rsid w:val="005A4196"/>
    <w:rsid w:val="005A56D7"/>
    <w:rsid w:val="005A7D79"/>
    <w:rsid w:val="005B0A3F"/>
    <w:rsid w:val="005B1F6F"/>
    <w:rsid w:val="005B57C5"/>
    <w:rsid w:val="005B7144"/>
    <w:rsid w:val="005C4E08"/>
    <w:rsid w:val="005C6799"/>
    <w:rsid w:val="005D6826"/>
    <w:rsid w:val="005E3E10"/>
    <w:rsid w:val="005E418D"/>
    <w:rsid w:val="005F236C"/>
    <w:rsid w:val="005F419F"/>
    <w:rsid w:val="00602874"/>
    <w:rsid w:val="00610415"/>
    <w:rsid w:val="00614BB8"/>
    <w:rsid w:val="006175EA"/>
    <w:rsid w:val="006256C2"/>
    <w:rsid w:val="00635843"/>
    <w:rsid w:val="0064372B"/>
    <w:rsid w:val="00647B7F"/>
    <w:rsid w:val="006545B8"/>
    <w:rsid w:val="00656060"/>
    <w:rsid w:val="00665568"/>
    <w:rsid w:val="00666B4C"/>
    <w:rsid w:val="00667EC2"/>
    <w:rsid w:val="0067193A"/>
    <w:rsid w:val="006765A5"/>
    <w:rsid w:val="00681A09"/>
    <w:rsid w:val="0069276D"/>
    <w:rsid w:val="006955B1"/>
    <w:rsid w:val="006A054C"/>
    <w:rsid w:val="006B2538"/>
    <w:rsid w:val="006B6AC5"/>
    <w:rsid w:val="006B7277"/>
    <w:rsid w:val="006B7AE7"/>
    <w:rsid w:val="006C0934"/>
    <w:rsid w:val="006D0819"/>
    <w:rsid w:val="006D0FD9"/>
    <w:rsid w:val="006E5D0F"/>
    <w:rsid w:val="006E6085"/>
    <w:rsid w:val="006E6086"/>
    <w:rsid w:val="006E7DB4"/>
    <w:rsid w:val="006F21D6"/>
    <w:rsid w:val="006F2E9B"/>
    <w:rsid w:val="006F33D0"/>
    <w:rsid w:val="007062D9"/>
    <w:rsid w:val="00711F51"/>
    <w:rsid w:val="00717653"/>
    <w:rsid w:val="00734F31"/>
    <w:rsid w:val="007449DF"/>
    <w:rsid w:val="007552F2"/>
    <w:rsid w:val="007568E9"/>
    <w:rsid w:val="007601C5"/>
    <w:rsid w:val="00762B37"/>
    <w:rsid w:val="00763520"/>
    <w:rsid w:val="00765587"/>
    <w:rsid w:val="00770C57"/>
    <w:rsid w:val="00781169"/>
    <w:rsid w:val="007818FE"/>
    <w:rsid w:val="007824D0"/>
    <w:rsid w:val="00785B26"/>
    <w:rsid w:val="00786362"/>
    <w:rsid w:val="00786B01"/>
    <w:rsid w:val="007906F4"/>
    <w:rsid w:val="007A127E"/>
    <w:rsid w:val="007A5C12"/>
    <w:rsid w:val="007A5D84"/>
    <w:rsid w:val="007A7698"/>
    <w:rsid w:val="007B2427"/>
    <w:rsid w:val="007B288F"/>
    <w:rsid w:val="007B3666"/>
    <w:rsid w:val="007C021F"/>
    <w:rsid w:val="007C16E4"/>
    <w:rsid w:val="007C17FF"/>
    <w:rsid w:val="007C21B3"/>
    <w:rsid w:val="007D01E3"/>
    <w:rsid w:val="007D1033"/>
    <w:rsid w:val="007D17FE"/>
    <w:rsid w:val="007F16F1"/>
    <w:rsid w:val="007F2353"/>
    <w:rsid w:val="007F32B9"/>
    <w:rsid w:val="007F3945"/>
    <w:rsid w:val="007F6CA6"/>
    <w:rsid w:val="00804F3C"/>
    <w:rsid w:val="00814311"/>
    <w:rsid w:val="00816BD3"/>
    <w:rsid w:val="00816C3B"/>
    <w:rsid w:val="008178A2"/>
    <w:rsid w:val="0083658D"/>
    <w:rsid w:val="0084310A"/>
    <w:rsid w:val="008446E7"/>
    <w:rsid w:val="00844BA9"/>
    <w:rsid w:val="00846F57"/>
    <w:rsid w:val="008556C2"/>
    <w:rsid w:val="00857C3A"/>
    <w:rsid w:val="0086669E"/>
    <w:rsid w:val="00867251"/>
    <w:rsid w:val="00877A60"/>
    <w:rsid w:val="008876F2"/>
    <w:rsid w:val="008A1636"/>
    <w:rsid w:val="008A73E0"/>
    <w:rsid w:val="008C71F7"/>
    <w:rsid w:val="008D19E4"/>
    <w:rsid w:val="008D22CD"/>
    <w:rsid w:val="008D702E"/>
    <w:rsid w:val="008D796A"/>
    <w:rsid w:val="008F34F8"/>
    <w:rsid w:val="008F414F"/>
    <w:rsid w:val="00902293"/>
    <w:rsid w:val="00905B0D"/>
    <w:rsid w:val="0090635A"/>
    <w:rsid w:val="009073A2"/>
    <w:rsid w:val="0091025E"/>
    <w:rsid w:val="00910553"/>
    <w:rsid w:val="009110FA"/>
    <w:rsid w:val="00911B6F"/>
    <w:rsid w:val="0091243D"/>
    <w:rsid w:val="00912C00"/>
    <w:rsid w:val="0091307A"/>
    <w:rsid w:val="0091771F"/>
    <w:rsid w:val="009234C1"/>
    <w:rsid w:val="00924746"/>
    <w:rsid w:val="00931016"/>
    <w:rsid w:val="00931373"/>
    <w:rsid w:val="00933946"/>
    <w:rsid w:val="0094367A"/>
    <w:rsid w:val="0097511E"/>
    <w:rsid w:val="009812BA"/>
    <w:rsid w:val="009960EB"/>
    <w:rsid w:val="009966DC"/>
    <w:rsid w:val="009A2409"/>
    <w:rsid w:val="009A4069"/>
    <w:rsid w:val="009B5099"/>
    <w:rsid w:val="009D46E3"/>
    <w:rsid w:val="009E2907"/>
    <w:rsid w:val="009E7399"/>
    <w:rsid w:val="009F4AE5"/>
    <w:rsid w:val="00A10C65"/>
    <w:rsid w:val="00A178A6"/>
    <w:rsid w:val="00A17F1B"/>
    <w:rsid w:val="00A25170"/>
    <w:rsid w:val="00A41344"/>
    <w:rsid w:val="00A4258D"/>
    <w:rsid w:val="00A52223"/>
    <w:rsid w:val="00A5284E"/>
    <w:rsid w:val="00A52ED8"/>
    <w:rsid w:val="00A73759"/>
    <w:rsid w:val="00A7398E"/>
    <w:rsid w:val="00A74872"/>
    <w:rsid w:val="00A748D8"/>
    <w:rsid w:val="00A74FFE"/>
    <w:rsid w:val="00A7734B"/>
    <w:rsid w:val="00A86C7C"/>
    <w:rsid w:val="00A876BD"/>
    <w:rsid w:val="00A942CB"/>
    <w:rsid w:val="00AB5123"/>
    <w:rsid w:val="00AB67FB"/>
    <w:rsid w:val="00AC1C36"/>
    <w:rsid w:val="00AC76BB"/>
    <w:rsid w:val="00AD7083"/>
    <w:rsid w:val="00AE027C"/>
    <w:rsid w:val="00AF269F"/>
    <w:rsid w:val="00AF5204"/>
    <w:rsid w:val="00AF538E"/>
    <w:rsid w:val="00AF7FDC"/>
    <w:rsid w:val="00B023EA"/>
    <w:rsid w:val="00B0584E"/>
    <w:rsid w:val="00B13E77"/>
    <w:rsid w:val="00B16DD6"/>
    <w:rsid w:val="00B27562"/>
    <w:rsid w:val="00B32693"/>
    <w:rsid w:val="00B34D6A"/>
    <w:rsid w:val="00B373D5"/>
    <w:rsid w:val="00B47B5B"/>
    <w:rsid w:val="00B577E4"/>
    <w:rsid w:val="00B61106"/>
    <w:rsid w:val="00B640F0"/>
    <w:rsid w:val="00B7585D"/>
    <w:rsid w:val="00B76300"/>
    <w:rsid w:val="00BC0801"/>
    <w:rsid w:val="00BC371A"/>
    <w:rsid w:val="00BC4DBA"/>
    <w:rsid w:val="00BC66A0"/>
    <w:rsid w:val="00BC790D"/>
    <w:rsid w:val="00BD1EA1"/>
    <w:rsid w:val="00BD4158"/>
    <w:rsid w:val="00BE6A97"/>
    <w:rsid w:val="00BF14A4"/>
    <w:rsid w:val="00BF1B5D"/>
    <w:rsid w:val="00BF6F63"/>
    <w:rsid w:val="00C03E7C"/>
    <w:rsid w:val="00C107D8"/>
    <w:rsid w:val="00C17B62"/>
    <w:rsid w:val="00C20C6F"/>
    <w:rsid w:val="00C308D7"/>
    <w:rsid w:val="00C31E6A"/>
    <w:rsid w:val="00C3687F"/>
    <w:rsid w:val="00C37680"/>
    <w:rsid w:val="00C5308E"/>
    <w:rsid w:val="00C5783D"/>
    <w:rsid w:val="00C606F8"/>
    <w:rsid w:val="00C6165B"/>
    <w:rsid w:val="00C6617A"/>
    <w:rsid w:val="00C675EB"/>
    <w:rsid w:val="00C67901"/>
    <w:rsid w:val="00C74822"/>
    <w:rsid w:val="00C77160"/>
    <w:rsid w:val="00C90CF6"/>
    <w:rsid w:val="00CA0BE4"/>
    <w:rsid w:val="00CA5794"/>
    <w:rsid w:val="00CB0836"/>
    <w:rsid w:val="00CB1B3E"/>
    <w:rsid w:val="00CB3DF8"/>
    <w:rsid w:val="00CC00C0"/>
    <w:rsid w:val="00CC39E9"/>
    <w:rsid w:val="00CD4CAA"/>
    <w:rsid w:val="00CD5E50"/>
    <w:rsid w:val="00CE032C"/>
    <w:rsid w:val="00CE23F8"/>
    <w:rsid w:val="00CF331D"/>
    <w:rsid w:val="00CF409A"/>
    <w:rsid w:val="00D10D34"/>
    <w:rsid w:val="00D156F5"/>
    <w:rsid w:val="00D15C32"/>
    <w:rsid w:val="00D166FE"/>
    <w:rsid w:val="00D363D3"/>
    <w:rsid w:val="00D36B2A"/>
    <w:rsid w:val="00D4771B"/>
    <w:rsid w:val="00D57DF9"/>
    <w:rsid w:val="00D67D1F"/>
    <w:rsid w:val="00D73814"/>
    <w:rsid w:val="00D7707E"/>
    <w:rsid w:val="00D83605"/>
    <w:rsid w:val="00D870C9"/>
    <w:rsid w:val="00DA494A"/>
    <w:rsid w:val="00DA4C34"/>
    <w:rsid w:val="00DA682E"/>
    <w:rsid w:val="00DA7149"/>
    <w:rsid w:val="00DB438F"/>
    <w:rsid w:val="00DB6923"/>
    <w:rsid w:val="00DC3B1D"/>
    <w:rsid w:val="00DD6F2E"/>
    <w:rsid w:val="00DF1CD2"/>
    <w:rsid w:val="00DF3221"/>
    <w:rsid w:val="00DF4A74"/>
    <w:rsid w:val="00DF4C84"/>
    <w:rsid w:val="00DF5C10"/>
    <w:rsid w:val="00E0463A"/>
    <w:rsid w:val="00E105A3"/>
    <w:rsid w:val="00E165FF"/>
    <w:rsid w:val="00E166B6"/>
    <w:rsid w:val="00E325E8"/>
    <w:rsid w:val="00E46684"/>
    <w:rsid w:val="00E475C4"/>
    <w:rsid w:val="00E476A1"/>
    <w:rsid w:val="00E509F1"/>
    <w:rsid w:val="00E52D7F"/>
    <w:rsid w:val="00E56B73"/>
    <w:rsid w:val="00E638C7"/>
    <w:rsid w:val="00E65CD7"/>
    <w:rsid w:val="00E678A6"/>
    <w:rsid w:val="00E77F80"/>
    <w:rsid w:val="00E80728"/>
    <w:rsid w:val="00E830FA"/>
    <w:rsid w:val="00E863BF"/>
    <w:rsid w:val="00E86FE1"/>
    <w:rsid w:val="00EA257D"/>
    <w:rsid w:val="00EA49DF"/>
    <w:rsid w:val="00EB0480"/>
    <w:rsid w:val="00EB0D42"/>
    <w:rsid w:val="00EC7876"/>
    <w:rsid w:val="00ED5945"/>
    <w:rsid w:val="00EE3F50"/>
    <w:rsid w:val="00EE676E"/>
    <w:rsid w:val="00EF74EA"/>
    <w:rsid w:val="00F01A1C"/>
    <w:rsid w:val="00F17CA7"/>
    <w:rsid w:val="00F205F4"/>
    <w:rsid w:val="00F27DB6"/>
    <w:rsid w:val="00F27DC4"/>
    <w:rsid w:val="00F324F8"/>
    <w:rsid w:val="00F34CA8"/>
    <w:rsid w:val="00F477C9"/>
    <w:rsid w:val="00F532E3"/>
    <w:rsid w:val="00F554C7"/>
    <w:rsid w:val="00F5579F"/>
    <w:rsid w:val="00F56584"/>
    <w:rsid w:val="00F65395"/>
    <w:rsid w:val="00F71901"/>
    <w:rsid w:val="00F855F7"/>
    <w:rsid w:val="00F85ECA"/>
    <w:rsid w:val="00F90368"/>
    <w:rsid w:val="00F9209F"/>
    <w:rsid w:val="00F923CD"/>
    <w:rsid w:val="00FA1FD0"/>
    <w:rsid w:val="00FA638C"/>
    <w:rsid w:val="00FB1B53"/>
    <w:rsid w:val="00FB2161"/>
    <w:rsid w:val="00FC02FB"/>
    <w:rsid w:val="00FD0E94"/>
    <w:rsid w:val="00FD1D5D"/>
    <w:rsid w:val="00FE522C"/>
    <w:rsid w:val="00FE6CA9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uiPriority w:val="59"/>
    <w:rsid w:val="006256C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1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2">
    <w:name w:val="Документ"/>
    <w:basedOn w:val="a"/>
    <w:rsid w:val="002D3127"/>
    <w:pPr>
      <w:ind w:firstLine="720"/>
    </w:pPr>
  </w:style>
  <w:style w:type="paragraph" w:styleId="af3">
    <w:name w:val="List Paragraph"/>
    <w:basedOn w:val="a"/>
    <w:uiPriority w:val="34"/>
    <w:qFormat/>
    <w:rsid w:val="00ED5945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2378EA"/>
    <w:rPr>
      <w:sz w:val="28"/>
    </w:rPr>
  </w:style>
  <w:style w:type="paragraph" w:customStyle="1" w:styleId="Default">
    <w:name w:val="Default"/>
    <w:rsid w:val="00B32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Hyperlink"/>
    <w:rsid w:val="00CE032C"/>
    <w:rPr>
      <w:color w:val="0000FF"/>
      <w:u w:val="single"/>
    </w:rPr>
  </w:style>
  <w:style w:type="paragraph" w:customStyle="1" w:styleId="af5">
    <w:name w:val="уважаемый"/>
    <w:basedOn w:val="a"/>
    <w:rsid w:val="00353C43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customStyle="1" w:styleId="ConsPlusNonformat">
    <w:name w:val="ConsPlusNonformat"/>
    <w:rsid w:val="00FD0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FD0E94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93137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uiPriority w:val="59"/>
    <w:rsid w:val="006256C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1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2">
    <w:name w:val="Документ"/>
    <w:basedOn w:val="a"/>
    <w:rsid w:val="002D3127"/>
    <w:pPr>
      <w:ind w:firstLine="720"/>
    </w:pPr>
  </w:style>
  <w:style w:type="paragraph" w:styleId="af3">
    <w:name w:val="List Paragraph"/>
    <w:basedOn w:val="a"/>
    <w:uiPriority w:val="34"/>
    <w:qFormat/>
    <w:rsid w:val="00ED5945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2378EA"/>
    <w:rPr>
      <w:sz w:val="28"/>
    </w:rPr>
  </w:style>
  <w:style w:type="paragraph" w:customStyle="1" w:styleId="Default">
    <w:name w:val="Default"/>
    <w:rsid w:val="00B32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Hyperlink"/>
    <w:rsid w:val="00CE032C"/>
    <w:rPr>
      <w:color w:val="0000FF"/>
      <w:u w:val="single"/>
    </w:rPr>
  </w:style>
  <w:style w:type="paragraph" w:customStyle="1" w:styleId="af5">
    <w:name w:val="уважаемый"/>
    <w:basedOn w:val="a"/>
    <w:rsid w:val="00353C43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customStyle="1" w:styleId="ConsPlusNonformat">
    <w:name w:val="ConsPlusNonformat"/>
    <w:rsid w:val="00FD0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FD0E94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9313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916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942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4D5E-C8C5-4B32-8955-35FCF12A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35086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subject/>
  <dc:creator>gena</dc:creator>
  <cp:keywords/>
  <cp:lastModifiedBy>Вторушин Геннадий Алексеевич</cp:lastModifiedBy>
  <cp:revision>11</cp:revision>
  <cp:lastPrinted>2014-06-04T04:39:00Z</cp:lastPrinted>
  <dcterms:created xsi:type="dcterms:W3CDTF">2013-11-08T09:51:00Z</dcterms:created>
  <dcterms:modified xsi:type="dcterms:W3CDTF">2014-06-09T04:10:00Z</dcterms:modified>
</cp:coreProperties>
</file>